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600" w:before="480" w:lineRule="auto"/>
        <w:rPr>
          <w:rFonts w:ascii="Lora" w:cs="Lora" w:eastAsia="Lora" w:hAnsi="Lora"/>
        </w:rPr>
      </w:pPr>
      <w:bookmarkStart w:colFirst="0" w:colLast="0" w:name="_heading=h.rz063cu0euga" w:id="0"/>
      <w:bookmarkEnd w:id="0"/>
      <w:r w:rsidDel="00000000" w:rsidR="00000000" w:rsidRPr="00000000">
        <w:rPr>
          <w:rFonts w:ascii="Lora" w:cs="Lora" w:eastAsia="Lora" w:hAnsi="Lora"/>
          <w:rtl w:val="0"/>
        </w:rPr>
        <w:t xml:space="preserve">Krakowska Spółdzielcza Farma Miejska</w:t>
        <w:br w:type="textWrapping"/>
        <w:t xml:space="preserve">STATUT</w:t>
      </w:r>
    </w:p>
    <w:p w:rsidR="00000000" w:rsidDel="00000000" w:rsidP="00000000" w:rsidRDefault="00000000" w:rsidRPr="00000000" w14:paraId="00000002">
      <w:pPr>
        <w:pStyle w:val="Title"/>
        <w:rPr>
          <w:i w:val="1"/>
        </w:rPr>
      </w:pPr>
      <w:bookmarkStart w:colFirst="0" w:colLast="0" w:name="_heading=h.gozi3kkl42j7" w:id="1"/>
      <w:bookmarkEnd w:id="1"/>
      <w:r w:rsidDel="00000000" w:rsidR="00000000" w:rsidRPr="00000000">
        <w:rPr>
          <w:rFonts w:ascii="Lora" w:cs="Lora" w:eastAsia="Lora" w:hAnsi="Lora"/>
          <w:sz w:val="26"/>
          <w:szCs w:val="26"/>
          <w:rtl w:val="0"/>
        </w:rPr>
        <w:t xml:space="preserve">Preambuła</w:t>
      </w:r>
      <w:r w:rsidDel="00000000" w:rsidR="00000000" w:rsidRPr="00000000">
        <w:rPr>
          <w:rtl w:val="0"/>
        </w:rPr>
      </w:r>
    </w:p>
    <w:p w:rsidR="00000000" w:rsidDel="00000000" w:rsidP="00000000" w:rsidRDefault="00000000" w:rsidRPr="00000000" w14:paraId="00000003">
      <w:pPr>
        <w:spacing w:after="200" w:lineRule="auto"/>
        <w:rPr>
          <w:i w:val="1"/>
        </w:rPr>
      </w:pPr>
      <w:r w:rsidDel="00000000" w:rsidR="00000000" w:rsidRPr="00000000">
        <w:rPr>
          <w:i w:val="1"/>
          <w:rtl w:val="0"/>
        </w:rPr>
        <w:t xml:space="preserve">Człowiek jest istotą społeczną dążącą do współpracy. Stwierdzenie to ma głębokie konsekwencje ekonomiczne, społeczne i kulturowe. W świecie, w którym globalna ekonomia i nowe technologie umożliwiły nieskrępowany przepływ kapitału, pracy i wiedzy, tracimy wpływ na kształt miejsc, w których żyjemy i pracujemy. Dlatego powinniśmy kreować przyszłość takimi narzędziami i mechanizmami, które pozwolą zmienić relacje między sferą ekonomiczną i społeczną, dając siłę wspólnotom. </w:t>
      </w:r>
    </w:p>
    <w:p w:rsidR="00000000" w:rsidDel="00000000" w:rsidP="00000000" w:rsidRDefault="00000000" w:rsidRPr="00000000" w14:paraId="00000004">
      <w:pPr>
        <w:spacing w:after="200" w:lineRule="auto"/>
        <w:rPr>
          <w:i w:val="1"/>
        </w:rPr>
      </w:pPr>
      <w:r w:rsidDel="00000000" w:rsidR="00000000" w:rsidRPr="00000000">
        <w:rPr>
          <w:i w:val="1"/>
          <w:rtl w:val="0"/>
        </w:rPr>
        <w:t xml:space="preserve">Wierzymy, że budowa sprawiedliwego świata opiera się na gospodarce zrównoważonej i zakorzenionej lokalnie, która służy dobrostanowi całej społeczności i nikogo nie wyklucza. Uważamy międzysektorową współpracę i zaufanie za kluczowe składowe transformacyjnego działania, jakiego się podejmujemy. Dlatego też uznajemy spółdzielnię za najlepszą formułę, która pozwoli nam urzeczywistnić zmianę, do której dążymy. Spółdzielnie odzwierciedlają triumf i zmagania społeczności, na które składają się zarówno kolektywne działanie, jak i konflikty interesów. Wierzymy, że godzenie wielu perspektyw jest możliwe i niezbędne do tworzenia efektywnej demokracji i sprawiedliwej gospodarki, u której podłoża będzie leżała troską o nasze najbliższe otoczenie i poszanowanie praw przyrody.</w:t>
      </w:r>
    </w:p>
    <w:p w:rsidR="00000000" w:rsidDel="00000000" w:rsidP="00000000" w:rsidRDefault="00000000" w:rsidRPr="00000000" w14:paraId="00000005">
      <w:pPr>
        <w:spacing w:after="200" w:lineRule="auto"/>
        <w:rPr>
          <w:rFonts w:ascii="Lora" w:cs="Lora" w:eastAsia="Lora" w:hAnsi="Lora"/>
        </w:rPr>
      </w:pPr>
      <w:r w:rsidDel="00000000" w:rsidR="00000000" w:rsidRPr="00000000">
        <w:rPr>
          <w:i w:val="1"/>
          <w:rtl w:val="0"/>
        </w:rPr>
        <w:t xml:space="preserve">Taka zmiana w podejściu do przyrody jest ważna zwłaszcza teraz, gdy po latach eksploatacji planety i jej zasobów, stoimy w obliczu katastrofy klimatycznej. Jedną z dziedzin działalności człowieka, która przyczyniła się do tego w największym stopniu, jest sektor żywności obejmujący nie tylko hodowlę roślin czy chów zwierząt, ale także przetwórstwo i transport. Na szczęście w przypadku rolnictwa znamy już wiele technik nie tylko zwiększających odporność gospodarstw na skutki wzrostu globalnej temperatury Ziemi, ale także tych pozwalających na ograniczanie ilości emitowanych gazów cieplarnianych i tym samym, łagodzących skutki zmiany klimatu. I właśnie takie praktyki jak agroekologia, rolnictwo regeneratywne czy węglowe oraz w przypadku transportu – maksymalne skracanie łańcuchów dostaw – uznajemy za podstawę naszych działań w ramach krakowskiej spółdzielczej farmy miejskiej.</w:t>
      </w:r>
      <w:r w:rsidDel="00000000" w:rsidR="00000000" w:rsidRPr="00000000">
        <w:br w:type="page"/>
      </w:r>
      <w:r w:rsidDel="00000000" w:rsidR="00000000" w:rsidRPr="00000000">
        <w:rPr>
          <w:rtl w:val="0"/>
        </w:rPr>
      </w:r>
    </w:p>
    <w:p w:rsidR="00000000" w:rsidDel="00000000" w:rsidP="00000000" w:rsidRDefault="00000000" w:rsidRPr="00000000" w14:paraId="00000006">
      <w:pPr>
        <w:pStyle w:val="Heading2"/>
        <w:rPr>
          <w:rFonts w:ascii="Lora" w:cs="Lora" w:eastAsia="Lora" w:hAnsi="Lora"/>
        </w:rPr>
      </w:pPr>
      <w:bookmarkStart w:colFirst="0" w:colLast="0" w:name="_heading=h.91npf0t2yq7v" w:id="2"/>
      <w:bookmarkEnd w:id="2"/>
      <w:r w:rsidDel="00000000" w:rsidR="00000000" w:rsidRPr="00000000">
        <w:rPr>
          <w:rFonts w:ascii="Lora" w:cs="Lora" w:eastAsia="Lora" w:hAnsi="Lora"/>
          <w:rtl w:val="0"/>
        </w:rPr>
        <w:t xml:space="preserve">Rozdział I. Postanowienia ogólne</w:t>
      </w:r>
    </w:p>
    <w:p w:rsidR="00000000" w:rsidDel="00000000" w:rsidP="00000000" w:rsidRDefault="00000000" w:rsidRPr="00000000" w14:paraId="00000007">
      <w:pPr>
        <w:jc w:val="center"/>
        <w:rPr>
          <w:b w:val="1"/>
        </w:rPr>
      </w:pPr>
      <w:r w:rsidDel="00000000" w:rsidR="00000000" w:rsidRPr="00000000">
        <w:rPr>
          <w:b w:val="1"/>
          <w:rtl w:val="0"/>
        </w:rPr>
        <w:t xml:space="preserve">§ 1.</w:t>
      </w:r>
    </w:p>
    <w:p w:rsidR="00000000" w:rsidDel="00000000" w:rsidP="00000000" w:rsidRDefault="00000000" w:rsidRPr="00000000" w14:paraId="00000008">
      <w:pPr>
        <w:jc w:val="center"/>
        <w:rPr>
          <w:b w:val="1"/>
        </w:rPr>
      </w:pPr>
      <w:r w:rsidDel="00000000" w:rsidR="00000000" w:rsidRPr="00000000">
        <w:rPr>
          <w:b w:val="1"/>
          <w:rtl w:val="0"/>
        </w:rPr>
        <w:t xml:space="preserve">Statut Spółdzielni</w:t>
      </w:r>
    </w:p>
    <w:p w:rsidR="00000000" w:rsidDel="00000000" w:rsidP="00000000" w:rsidRDefault="00000000" w:rsidRPr="00000000" w14:paraId="00000009">
      <w:pPr>
        <w:numPr>
          <w:ilvl w:val="0"/>
          <w:numId w:val="4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Statut niniejszy jest, obok właściwych ustaw, podstawą działalności Spółdzielni. </w:t>
      </w:r>
    </w:p>
    <w:p w:rsidR="00000000" w:rsidDel="00000000" w:rsidP="00000000" w:rsidRDefault="00000000" w:rsidRPr="00000000" w14:paraId="0000000A">
      <w:pPr>
        <w:numPr>
          <w:ilvl w:val="0"/>
          <w:numId w:val="4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Spółdzielnia działa w szczególności na podstawie ustawy – Prawo spółdzielcze oraz postanowień niniejszego statutu.</w:t>
      </w:r>
    </w:p>
    <w:p w:rsidR="00000000" w:rsidDel="00000000" w:rsidP="00000000" w:rsidRDefault="00000000" w:rsidRPr="00000000" w14:paraId="0000000B">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00C">
      <w:pPr>
        <w:jc w:val="center"/>
        <w:rPr>
          <w:b w:val="1"/>
        </w:rPr>
      </w:pPr>
      <w:r w:rsidDel="00000000" w:rsidR="00000000" w:rsidRPr="00000000">
        <w:rPr>
          <w:b w:val="1"/>
          <w:rtl w:val="0"/>
        </w:rPr>
        <w:t xml:space="preserve">§ 2.</w:t>
      </w:r>
    </w:p>
    <w:p w:rsidR="00000000" w:rsidDel="00000000" w:rsidP="00000000" w:rsidRDefault="00000000" w:rsidRPr="00000000" w14:paraId="0000000D">
      <w:pPr>
        <w:jc w:val="center"/>
        <w:rPr>
          <w:b w:val="1"/>
        </w:rPr>
      </w:pPr>
      <w:r w:rsidDel="00000000" w:rsidR="00000000" w:rsidRPr="00000000">
        <w:rPr>
          <w:b w:val="1"/>
          <w:rtl w:val="0"/>
        </w:rPr>
        <w:t xml:space="preserve">Nazwa, siedziba i miejsce prowadzenia działalności</w:t>
      </w:r>
    </w:p>
    <w:p w:rsidR="00000000" w:rsidDel="00000000" w:rsidP="00000000" w:rsidRDefault="00000000" w:rsidRPr="00000000" w14:paraId="0000000E">
      <w:pPr>
        <w:numPr>
          <w:ilvl w:val="0"/>
          <w:numId w:val="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Spółdzielnia nosi nazwę </w:t>
      </w:r>
      <w:r w:rsidDel="00000000" w:rsidR="00000000" w:rsidRPr="00000000">
        <w:rPr>
          <w:color w:val="000000"/>
          <w:highlight w:val="yellow"/>
          <w:rtl w:val="0"/>
        </w:rPr>
        <w:t xml:space="preserve">Krakowska Spółdzielcza Farma Miejska</w:t>
      </w:r>
      <w:r w:rsidDel="00000000" w:rsidR="00000000" w:rsidRPr="00000000">
        <w:rPr>
          <w:rtl w:val="0"/>
        </w:rPr>
      </w:r>
    </w:p>
    <w:p w:rsidR="00000000" w:rsidDel="00000000" w:rsidP="00000000" w:rsidRDefault="00000000" w:rsidRPr="00000000" w14:paraId="0000000F">
      <w:pPr>
        <w:numPr>
          <w:ilvl w:val="0"/>
          <w:numId w:val="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Spółdzielnia może posługiwać się pieczęciami ze znakiem według wzorów i na zasadach przyjętych przez Zarząd Spółdzielni.</w:t>
      </w:r>
    </w:p>
    <w:p w:rsidR="00000000" w:rsidDel="00000000" w:rsidP="00000000" w:rsidRDefault="00000000" w:rsidRPr="00000000" w14:paraId="00000010">
      <w:pPr>
        <w:numPr>
          <w:ilvl w:val="0"/>
          <w:numId w:val="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Siedzibą Spółdzielni jest </w:t>
      </w:r>
      <w:r w:rsidDel="00000000" w:rsidR="00000000" w:rsidRPr="00000000">
        <w:rPr>
          <w:color w:val="000000"/>
          <w:highlight w:val="yellow"/>
          <w:rtl w:val="0"/>
        </w:rPr>
        <w:t xml:space="preserve">Kraków</w:t>
      </w:r>
      <w:r w:rsidDel="00000000" w:rsidR="00000000" w:rsidRPr="00000000">
        <w:rPr>
          <w:color w:val="000000"/>
          <w:rtl w:val="0"/>
        </w:rPr>
        <w:t xml:space="preserve">.</w:t>
      </w:r>
    </w:p>
    <w:p w:rsidR="00000000" w:rsidDel="00000000" w:rsidP="00000000" w:rsidRDefault="00000000" w:rsidRPr="00000000" w14:paraId="00000011">
      <w:pPr>
        <w:numPr>
          <w:ilvl w:val="0"/>
          <w:numId w:val="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Spółdzielnia prowadzi działalność w Rzeczypospolitej Polskiej oraz zagranicą.</w:t>
      </w:r>
    </w:p>
    <w:p w:rsidR="00000000" w:rsidDel="00000000" w:rsidP="00000000" w:rsidRDefault="00000000" w:rsidRPr="00000000" w14:paraId="00000012">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013">
      <w:pPr>
        <w:jc w:val="center"/>
        <w:rPr>
          <w:b w:val="1"/>
        </w:rPr>
      </w:pPr>
      <w:r w:rsidDel="00000000" w:rsidR="00000000" w:rsidRPr="00000000">
        <w:rPr>
          <w:b w:val="1"/>
          <w:rtl w:val="0"/>
        </w:rPr>
        <w:t xml:space="preserve">§ 3.</w:t>
      </w:r>
    </w:p>
    <w:p w:rsidR="00000000" w:rsidDel="00000000" w:rsidP="00000000" w:rsidRDefault="00000000" w:rsidRPr="00000000" w14:paraId="00000014">
      <w:pPr>
        <w:jc w:val="center"/>
        <w:rPr>
          <w:b w:val="1"/>
        </w:rPr>
      </w:pPr>
      <w:r w:rsidDel="00000000" w:rsidR="00000000" w:rsidRPr="00000000">
        <w:rPr>
          <w:b w:val="1"/>
          <w:rtl w:val="0"/>
        </w:rPr>
        <w:t xml:space="preserve">Cel działania Spółdzielni i sposoby jego realizacji</w:t>
      </w:r>
    </w:p>
    <w:p w:rsidR="00000000" w:rsidDel="00000000" w:rsidP="00000000" w:rsidRDefault="00000000" w:rsidRPr="00000000" w14:paraId="00000015">
      <w:pPr>
        <w:numPr>
          <w:ilvl w:val="0"/>
          <w:numId w:val="4"/>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Spółdzielnia stanowi dobrowolne zrzeszenie nieograniczonej liczby osób, które w interesie swoich członków prowadzi wspólną działalność gospodarczą.</w:t>
      </w:r>
    </w:p>
    <w:p w:rsidR="00000000" w:rsidDel="00000000" w:rsidP="00000000" w:rsidRDefault="00000000" w:rsidRPr="00000000" w14:paraId="00000016">
      <w:pPr>
        <w:numPr>
          <w:ilvl w:val="0"/>
          <w:numId w:val="4"/>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Członkowie mogą osobiście angażować się we wspólną działalność Spółdzielni w ten sposób, że osoby fizyczne będące członkami spółdzielni, będą mogły realizować osobiste zaangażowanie w oparciu o umowy o pracę lub umowy cywilnoprawne zawarte ze Spółdzielnią, a osoby prawne oraz inne jednostki organizacyjne w oparciu o umowy współpracy.</w:t>
      </w:r>
    </w:p>
    <w:p w:rsidR="00000000" w:rsidDel="00000000" w:rsidP="00000000" w:rsidRDefault="00000000" w:rsidRPr="00000000" w14:paraId="00000017">
      <w:pPr>
        <w:numPr>
          <w:ilvl w:val="0"/>
          <w:numId w:val="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Spółdzielnia może zrzeszać się w organizacjach społecznych i gospodarczych, w tym spółkach i innych spółdzielniach, i je tworzyć oraz powoływać fundacje.</w:t>
      </w:r>
    </w:p>
    <w:p w:rsidR="00000000" w:rsidDel="00000000" w:rsidP="00000000" w:rsidRDefault="00000000" w:rsidRPr="00000000" w14:paraId="00000018">
      <w:pPr>
        <w:jc w:val="center"/>
        <w:rPr>
          <w:b w:val="1"/>
        </w:rPr>
      </w:pPr>
      <w:r w:rsidDel="00000000" w:rsidR="00000000" w:rsidRPr="00000000">
        <w:rPr>
          <w:rtl w:val="0"/>
        </w:rPr>
      </w:r>
    </w:p>
    <w:p w:rsidR="00000000" w:rsidDel="00000000" w:rsidP="00000000" w:rsidRDefault="00000000" w:rsidRPr="00000000" w14:paraId="00000019">
      <w:pPr>
        <w:jc w:val="center"/>
        <w:rPr>
          <w:b w:val="1"/>
        </w:rPr>
      </w:pPr>
      <w:r w:rsidDel="00000000" w:rsidR="00000000" w:rsidRPr="00000000">
        <w:rPr>
          <w:b w:val="1"/>
          <w:rtl w:val="0"/>
        </w:rPr>
        <w:t xml:space="preserve">§ 4.</w:t>
      </w:r>
    </w:p>
    <w:p w:rsidR="00000000" w:rsidDel="00000000" w:rsidP="00000000" w:rsidRDefault="00000000" w:rsidRPr="00000000" w14:paraId="0000001A">
      <w:pPr>
        <w:jc w:val="center"/>
        <w:rPr>
          <w:b w:val="1"/>
        </w:rPr>
      </w:pPr>
      <w:r w:rsidDel="00000000" w:rsidR="00000000" w:rsidRPr="00000000">
        <w:rPr>
          <w:b w:val="1"/>
          <w:rtl w:val="0"/>
        </w:rPr>
        <w:t xml:space="preserve">Działalność społeczna i oświatowo-kulturalna Spółdzielni</w:t>
      </w:r>
    </w:p>
    <w:p w:rsidR="00000000" w:rsidDel="00000000" w:rsidP="00000000" w:rsidRDefault="00000000" w:rsidRPr="00000000" w14:paraId="0000001B">
      <w:pPr>
        <w:numPr>
          <w:ilvl w:val="0"/>
          <w:numId w:val="2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Spółdzielnia może prowadzić działalność społeczną i oświatowo-kulturalną na rzecz swoich członków oraz ich środowiska lokalnego, jeśli uchwała Walnego Zgromadzenia Członków tak stanowi. </w:t>
      </w:r>
    </w:p>
    <w:p w:rsidR="00000000" w:rsidDel="00000000" w:rsidP="00000000" w:rsidRDefault="00000000" w:rsidRPr="00000000" w14:paraId="0000001C">
      <w:pPr>
        <w:numPr>
          <w:ilvl w:val="0"/>
          <w:numId w:val="2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Na prowadzenie działalności, o której mowa w ust. 1 członkowie wnoszą opłaty.</w:t>
      </w:r>
    </w:p>
    <w:p w:rsidR="00000000" w:rsidDel="00000000" w:rsidP="00000000" w:rsidRDefault="00000000" w:rsidRPr="00000000" w14:paraId="0000001D">
      <w:pPr>
        <w:keepNext w:val="1"/>
        <w:jc w:val="center"/>
        <w:rPr>
          <w:b w:val="1"/>
        </w:rPr>
      </w:pPr>
      <w:r w:rsidDel="00000000" w:rsidR="00000000" w:rsidRPr="00000000">
        <w:rPr>
          <w:b w:val="1"/>
          <w:rtl w:val="0"/>
        </w:rPr>
        <w:t xml:space="preserve">§ 5.</w:t>
      </w:r>
    </w:p>
    <w:p w:rsidR="00000000" w:rsidDel="00000000" w:rsidP="00000000" w:rsidRDefault="00000000" w:rsidRPr="00000000" w14:paraId="0000001E">
      <w:pPr>
        <w:keepNext w:val="1"/>
        <w:jc w:val="center"/>
        <w:rPr>
          <w:b w:val="1"/>
        </w:rPr>
      </w:pPr>
      <w:r w:rsidDel="00000000" w:rsidR="00000000" w:rsidRPr="00000000">
        <w:rPr>
          <w:b w:val="1"/>
          <w:rtl w:val="0"/>
        </w:rPr>
        <w:t xml:space="preserve">Struktura Spółdzielni</w:t>
      </w:r>
    </w:p>
    <w:p w:rsidR="00000000" w:rsidDel="00000000" w:rsidP="00000000" w:rsidRDefault="00000000" w:rsidRPr="00000000" w14:paraId="0000001F">
      <w:pPr>
        <w:numPr>
          <w:ilvl w:val="0"/>
          <w:numId w:val="19"/>
        </w:numPr>
        <w:ind w:left="720" w:hanging="360"/>
        <w:rPr/>
      </w:pPr>
      <w:r w:rsidDel="00000000" w:rsidR="00000000" w:rsidRPr="00000000">
        <w:rPr>
          <w:rtl w:val="0"/>
        </w:rPr>
        <w:t xml:space="preserve">Spółdzielnię tworzą osoby prawne, natomiast przystąpić do niej mogą zarówno osoby prawne, jak i fizyczne.</w:t>
      </w:r>
    </w:p>
    <w:p w:rsidR="00000000" w:rsidDel="00000000" w:rsidP="00000000" w:rsidRDefault="00000000" w:rsidRPr="00000000" w14:paraId="00000020">
      <w:pPr>
        <w:pBdr>
          <w:top w:space="0" w:sz="0" w:val="nil"/>
          <w:left w:space="0" w:sz="0" w:val="nil"/>
          <w:bottom w:space="0" w:sz="0" w:val="nil"/>
          <w:right w:space="0" w:sz="0" w:val="nil"/>
          <w:between w:space="0" w:sz="0" w:val="nil"/>
        </w:pBdr>
        <w:ind w:left="720" w:firstLine="0"/>
        <w:rPr>
          <w:color w:val="000000"/>
          <w:highlight w:val="cyan"/>
        </w:rPr>
      </w:pPr>
      <w:r w:rsidDel="00000000" w:rsidR="00000000" w:rsidRPr="00000000">
        <w:rPr>
          <w:rtl w:val="0"/>
        </w:rPr>
      </w:r>
    </w:p>
    <w:p w:rsidR="00000000" w:rsidDel="00000000" w:rsidP="00000000" w:rsidRDefault="00000000" w:rsidRPr="00000000" w14:paraId="00000021">
      <w:pPr>
        <w:jc w:val="center"/>
        <w:rPr>
          <w:b w:val="1"/>
        </w:rPr>
      </w:pPr>
      <w:r w:rsidDel="00000000" w:rsidR="00000000" w:rsidRPr="00000000">
        <w:rPr>
          <w:b w:val="1"/>
          <w:rtl w:val="0"/>
        </w:rPr>
        <w:t xml:space="preserve">§ 6.</w:t>
      </w:r>
    </w:p>
    <w:p w:rsidR="00000000" w:rsidDel="00000000" w:rsidP="00000000" w:rsidRDefault="00000000" w:rsidRPr="00000000" w14:paraId="00000022">
      <w:pPr>
        <w:jc w:val="center"/>
        <w:rPr>
          <w:b w:val="1"/>
        </w:rPr>
      </w:pPr>
      <w:r w:rsidDel="00000000" w:rsidR="00000000" w:rsidRPr="00000000">
        <w:rPr>
          <w:b w:val="1"/>
          <w:rtl w:val="0"/>
        </w:rPr>
        <w:t xml:space="preserve">Czas trwania Spółdzielni i czas rozpoczęcia działalności</w:t>
      </w:r>
    </w:p>
    <w:p w:rsidR="00000000" w:rsidDel="00000000" w:rsidP="00000000" w:rsidRDefault="00000000" w:rsidRPr="00000000" w14:paraId="00000023">
      <w:pPr>
        <w:numPr>
          <w:ilvl w:val="0"/>
          <w:numId w:val="4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Spółdzielnię tworzy się na czas nieoznaczony.</w:t>
      </w:r>
    </w:p>
    <w:p w:rsidR="00000000" w:rsidDel="00000000" w:rsidP="00000000" w:rsidRDefault="00000000" w:rsidRPr="00000000" w14:paraId="00000024">
      <w:pPr>
        <w:numPr>
          <w:ilvl w:val="0"/>
          <w:numId w:val="4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Jeśli do rozpoczęcia, któregokolwiek z przedmiotów działalności wymienionych w § </w:t>
      </w:r>
      <w:r w:rsidDel="00000000" w:rsidR="00000000" w:rsidRPr="00000000">
        <w:rPr>
          <w:rtl w:val="0"/>
        </w:rPr>
        <w:t xml:space="preserve">7</w:t>
      </w:r>
      <w:r w:rsidDel="00000000" w:rsidR="00000000" w:rsidRPr="00000000">
        <w:rPr>
          <w:color w:val="000000"/>
          <w:rtl w:val="0"/>
        </w:rPr>
        <w:t xml:space="preserve"> niezbędne będzie uzyskanie zezwolenia, licencji, decyzji, wpisu do rejestru działalności regulowanej, koncesji lub innego aktu wymaganego przepisami prawa, Spółdzielnia nie rozpocznie działalności przed jego uzyskaniem. </w:t>
      </w:r>
    </w:p>
    <w:p w:rsidR="00000000" w:rsidDel="00000000" w:rsidP="00000000" w:rsidRDefault="00000000" w:rsidRPr="00000000" w14:paraId="00000025">
      <w:pPr>
        <w:pStyle w:val="Heading2"/>
        <w:rPr>
          <w:rFonts w:ascii="Lora" w:cs="Lora" w:eastAsia="Lora" w:hAnsi="Lora"/>
        </w:rPr>
      </w:pPr>
      <w:bookmarkStart w:colFirst="0" w:colLast="0" w:name="_heading=h.2jxsxqh" w:id="3"/>
      <w:bookmarkEnd w:id="3"/>
      <w:r w:rsidDel="00000000" w:rsidR="00000000" w:rsidRPr="00000000">
        <w:rPr>
          <w:rFonts w:ascii="Lora" w:cs="Lora" w:eastAsia="Lora" w:hAnsi="Lora"/>
          <w:rtl w:val="0"/>
        </w:rPr>
        <w:t xml:space="preserve">Rozdział II. Przedmiot działalności</w:t>
      </w:r>
    </w:p>
    <w:p w:rsidR="00000000" w:rsidDel="00000000" w:rsidP="00000000" w:rsidRDefault="00000000" w:rsidRPr="00000000" w14:paraId="00000026">
      <w:pPr>
        <w:jc w:val="center"/>
        <w:rPr>
          <w:b w:val="1"/>
        </w:rPr>
      </w:pPr>
      <w:r w:rsidDel="00000000" w:rsidR="00000000" w:rsidRPr="00000000">
        <w:rPr>
          <w:b w:val="1"/>
          <w:rtl w:val="0"/>
        </w:rPr>
        <w:t xml:space="preserve">§ 7.</w:t>
      </w:r>
    </w:p>
    <w:p w:rsidR="00000000" w:rsidDel="00000000" w:rsidP="00000000" w:rsidRDefault="00000000" w:rsidRPr="00000000" w14:paraId="00000027">
      <w:pPr>
        <w:jc w:val="center"/>
        <w:rPr>
          <w:b w:val="1"/>
        </w:rPr>
      </w:pPr>
      <w:r w:rsidDel="00000000" w:rsidR="00000000" w:rsidRPr="00000000">
        <w:rPr>
          <w:b w:val="1"/>
          <w:rtl w:val="0"/>
        </w:rPr>
        <w:t xml:space="preserve">Przedmiot działalności gospodarczej Spółdzielni</w:t>
      </w:r>
    </w:p>
    <w:p w:rsidR="00000000" w:rsidDel="00000000" w:rsidP="00000000" w:rsidRDefault="00000000" w:rsidRPr="00000000" w14:paraId="00000028">
      <w:pPr>
        <w:rPr/>
      </w:pPr>
      <w:r w:rsidDel="00000000" w:rsidR="00000000" w:rsidRPr="00000000">
        <w:rPr>
          <w:rtl w:val="0"/>
        </w:rPr>
        <w:t xml:space="preserve">Przedmiotem działalności gospodarczej Spółdzielni jest:</w:t>
      </w:r>
    </w:p>
    <w:p w:rsidR="00000000" w:rsidDel="00000000" w:rsidP="00000000" w:rsidRDefault="00000000" w:rsidRPr="00000000" w14:paraId="00000029">
      <w:pPr>
        <w:numPr>
          <w:ilvl w:val="0"/>
          <w:numId w:val="31"/>
        </w:numPr>
        <w:pBdr>
          <w:top w:space="0" w:sz="0" w:val="nil"/>
          <w:left w:space="0" w:sz="0" w:val="nil"/>
          <w:bottom w:space="0" w:sz="0" w:val="nil"/>
          <w:right w:space="0" w:sz="0" w:val="nil"/>
          <w:between w:space="0" w:sz="0" w:val="nil"/>
        </w:pBdr>
        <w:ind w:left="720" w:hanging="360"/>
        <w:rPr>
          <w:color w:val="000000"/>
        </w:rPr>
      </w:pPr>
      <w:bookmarkStart w:colFirst="0" w:colLast="0" w:name="_heading=h.68kuijviugu3" w:id="4"/>
      <w:bookmarkEnd w:id="4"/>
      <w:r w:rsidDel="00000000" w:rsidR="00000000" w:rsidRPr="00000000">
        <w:rPr>
          <w:rtl w:val="0"/>
        </w:rPr>
        <w:t xml:space="preserve">uprawa warzyw, owoców, kwiatów i innych roślin; </w:t>
      </w:r>
      <w:r w:rsidDel="00000000" w:rsidR="00000000" w:rsidRPr="00000000">
        <w:rPr>
          <w:rtl w:val="0"/>
        </w:rPr>
      </w:r>
    </w:p>
    <w:p w:rsidR="00000000" w:rsidDel="00000000" w:rsidP="00000000" w:rsidRDefault="00000000" w:rsidRPr="00000000" w14:paraId="0000002A">
      <w:pPr>
        <w:numPr>
          <w:ilvl w:val="0"/>
          <w:numId w:val="31"/>
        </w:numPr>
        <w:pBdr>
          <w:top w:space="0" w:sz="0" w:val="nil"/>
          <w:left w:space="0" w:sz="0" w:val="nil"/>
          <w:bottom w:space="0" w:sz="0" w:val="nil"/>
          <w:right w:space="0" w:sz="0" w:val="nil"/>
          <w:between w:space="0" w:sz="0" w:val="nil"/>
        </w:pBdr>
        <w:ind w:left="720" w:hanging="360"/>
        <w:rPr>
          <w:color w:val="000000"/>
        </w:rPr>
      </w:pPr>
      <w:r w:rsidDel="00000000" w:rsidR="00000000" w:rsidRPr="00000000">
        <w:rPr>
          <w:rtl w:val="0"/>
        </w:rPr>
        <w:t xml:space="preserve">chów zwierząt; </w:t>
      </w:r>
      <w:r w:rsidDel="00000000" w:rsidR="00000000" w:rsidRPr="00000000">
        <w:rPr>
          <w:rtl w:val="0"/>
        </w:rPr>
      </w:r>
    </w:p>
    <w:p w:rsidR="00000000" w:rsidDel="00000000" w:rsidP="00000000" w:rsidRDefault="00000000" w:rsidRPr="00000000" w14:paraId="0000002B">
      <w:pPr>
        <w:numPr>
          <w:ilvl w:val="0"/>
          <w:numId w:val="31"/>
        </w:numPr>
        <w:pBdr>
          <w:top w:space="0" w:sz="0" w:val="nil"/>
          <w:left w:space="0" w:sz="0" w:val="nil"/>
          <w:bottom w:space="0" w:sz="0" w:val="nil"/>
          <w:right w:space="0" w:sz="0" w:val="nil"/>
          <w:between w:space="0" w:sz="0" w:val="nil"/>
        </w:pBdr>
        <w:ind w:left="720" w:hanging="360"/>
        <w:rPr>
          <w:color w:val="000000"/>
        </w:rPr>
      </w:pPr>
      <w:r w:rsidDel="00000000" w:rsidR="00000000" w:rsidRPr="00000000">
        <w:rPr>
          <w:rtl w:val="0"/>
        </w:rPr>
        <w:t xml:space="preserve">hodowla i uprawa grzybów;</w:t>
      </w:r>
      <w:r w:rsidDel="00000000" w:rsidR="00000000" w:rsidRPr="00000000">
        <w:rPr>
          <w:rtl w:val="0"/>
        </w:rPr>
      </w:r>
    </w:p>
    <w:p w:rsidR="00000000" w:rsidDel="00000000" w:rsidP="00000000" w:rsidRDefault="00000000" w:rsidRPr="00000000" w14:paraId="0000002C">
      <w:pPr>
        <w:numPr>
          <w:ilvl w:val="0"/>
          <w:numId w:val="3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produkcja, przetwórstwo i dystrybucja żywności;</w:t>
      </w:r>
    </w:p>
    <w:p w:rsidR="00000000" w:rsidDel="00000000" w:rsidP="00000000" w:rsidRDefault="00000000" w:rsidRPr="00000000" w14:paraId="0000002D">
      <w:pPr>
        <w:numPr>
          <w:ilvl w:val="0"/>
          <w:numId w:val="3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działalność gastronomiczna;</w:t>
      </w:r>
    </w:p>
    <w:p w:rsidR="00000000" w:rsidDel="00000000" w:rsidP="00000000" w:rsidRDefault="00000000" w:rsidRPr="00000000" w14:paraId="0000002E">
      <w:pPr>
        <w:numPr>
          <w:ilvl w:val="0"/>
          <w:numId w:val="31"/>
        </w:numPr>
        <w:pBdr>
          <w:top w:space="0" w:sz="0" w:val="nil"/>
          <w:left w:space="0" w:sz="0" w:val="nil"/>
          <w:bottom w:space="0" w:sz="0" w:val="nil"/>
          <w:right w:space="0" w:sz="0" w:val="nil"/>
          <w:between w:space="0" w:sz="0" w:val="nil"/>
        </w:pBdr>
        <w:ind w:left="720" w:hanging="360"/>
        <w:rPr>
          <w:color w:val="000000"/>
        </w:rPr>
      </w:pPr>
      <w:r w:rsidDel="00000000" w:rsidR="00000000" w:rsidRPr="00000000">
        <w:rPr>
          <w:rtl w:val="0"/>
        </w:rPr>
        <w:t xml:space="preserve">p</w:t>
      </w:r>
      <w:r w:rsidDel="00000000" w:rsidR="00000000" w:rsidRPr="00000000">
        <w:rPr>
          <w:color w:val="000000"/>
          <w:rtl w:val="0"/>
        </w:rPr>
        <w:t xml:space="preserve">rowadzenie farmy pszczelarskiej, hodowla pszczół;</w:t>
      </w:r>
    </w:p>
    <w:p w:rsidR="00000000" w:rsidDel="00000000" w:rsidP="00000000" w:rsidRDefault="00000000" w:rsidRPr="00000000" w14:paraId="0000002F">
      <w:pPr>
        <w:numPr>
          <w:ilvl w:val="0"/>
          <w:numId w:val="3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produkcja kombuczy i innych napojów fermentowanych;</w:t>
      </w:r>
    </w:p>
    <w:p w:rsidR="00000000" w:rsidDel="00000000" w:rsidP="00000000" w:rsidRDefault="00000000" w:rsidRPr="00000000" w14:paraId="00000030">
      <w:pPr>
        <w:numPr>
          <w:ilvl w:val="0"/>
          <w:numId w:val="31"/>
        </w:numPr>
        <w:ind w:left="720" w:hanging="360"/>
        <w:rPr/>
      </w:pPr>
      <w:r w:rsidDel="00000000" w:rsidR="00000000" w:rsidRPr="00000000">
        <w:rPr>
          <w:rtl w:val="0"/>
        </w:rPr>
        <w:t xml:space="preserve">prowadzenie miejskiego browaru lub winnicy, w tym produkcja piwa lub wina; </w:t>
      </w:r>
    </w:p>
    <w:p w:rsidR="00000000" w:rsidDel="00000000" w:rsidP="00000000" w:rsidRDefault="00000000" w:rsidRPr="00000000" w14:paraId="00000031">
      <w:pPr>
        <w:numPr>
          <w:ilvl w:val="0"/>
          <w:numId w:val="31"/>
        </w:numPr>
        <w:pBdr>
          <w:top w:space="0" w:sz="0" w:val="nil"/>
          <w:left w:space="0" w:sz="0" w:val="nil"/>
          <w:bottom w:space="0" w:sz="0" w:val="nil"/>
          <w:right w:space="0" w:sz="0" w:val="nil"/>
          <w:between w:space="0" w:sz="0" w:val="nil"/>
        </w:pBdr>
        <w:ind w:left="720" w:hanging="360"/>
        <w:rPr>
          <w:color w:val="000000"/>
        </w:rPr>
      </w:pPr>
      <w:r w:rsidDel="00000000" w:rsidR="00000000" w:rsidRPr="00000000">
        <w:rPr>
          <w:rtl w:val="0"/>
        </w:rPr>
        <w:t xml:space="preserve">p</w:t>
      </w:r>
      <w:r w:rsidDel="00000000" w:rsidR="00000000" w:rsidRPr="00000000">
        <w:rPr>
          <w:color w:val="000000"/>
          <w:rtl w:val="0"/>
        </w:rPr>
        <w:t xml:space="preserve">rzygotowanie i dostarczanie żywności dla od</w:t>
      </w:r>
      <w:r w:rsidDel="00000000" w:rsidR="00000000" w:rsidRPr="00000000">
        <w:rPr>
          <w:rtl w:val="0"/>
        </w:rPr>
        <w:t xml:space="preserve">biorców zewnętrznych;</w:t>
      </w:r>
      <w:r w:rsidDel="00000000" w:rsidR="00000000" w:rsidRPr="00000000">
        <w:rPr>
          <w:rtl w:val="0"/>
        </w:rPr>
      </w:r>
    </w:p>
    <w:p w:rsidR="00000000" w:rsidDel="00000000" w:rsidP="00000000" w:rsidRDefault="00000000" w:rsidRPr="00000000" w14:paraId="00000032">
      <w:pPr>
        <w:numPr>
          <w:ilvl w:val="0"/>
          <w:numId w:val="31"/>
        </w:numPr>
        <w:pBdr>
          <w:top w:space="0" w:sz="0" w:val="nil"/>
          <w:left w:space="0" w:sz="0" w:val="nil"/>
          <w:bottom w:space="0" w:sz="0" w:val="nil"/>
          <w:right w:space="0" w:sz="0" w:val="nil"/>
          <w:between w:space="0" w:sz="0" w:val="nil"/>
        </w:pBdr>
        <w:ind w:left="720" w:hanging="360"/>
        <w:rPr>
          <w:color w:val="000000"/>
        </w:rPr>
      </w:pPr>
      <w:r w:rsidDel="00000000" w:rsidR="00000000" w:rsidRPr="00000000">
        <w:rPr>
          <w:rtl w:val="0"/>
        </w:rPr>
        <w:t xml:space="preserve">doradztwo w zakresie dietetyki;</w:t>
      </w:r>
      <w:r w:rsidDel="00000000" w:rsidR="00000000" w:rsidRPr="00000000">
        <w:rPr>
          <w:rtl w:val="0"/>
        </w:rPr>
      </w:r>
    </w:p>
    <w:p w:rsidR="00000000" w:rsidDel="00000000" w:rsidP="00000000" w:rsidRDefault="00000000" w:rsidRPr="00000000" w14:paraId="00000033">
      <w:pPr>
        <w:numPr>
          <w:ilvl w:val="0"/>
          <w:numId w:val="31"/>
        </w:numPr>
        <w:ind w:left="720" w:hanging="360"/>
        <w:rPr/>
      </w:pPr>
      <w:r w:rsidDel="00000000" w:rsidR="00000000" w:rsidRPr="00000000">
        <w:rPr>
          <w:rtl w:val="0"/>
        </w:rPr>
        <w:t xml:space="preserve">usługi opiekuńcze, w szczególności opieka nad osobami w podeszłym wieku i osobami niesamodzielnymi;</w:t>
      </w:r>
    </w:p>
    <w:p w:rsidR="00000000" w:rsidDel="00000000" w:rsidP="00000000" w:rsidRDefault="00000000" w:rsidRPr="00000000" w14:paraId="00000034">
      <w:pPr>
        <w:numPr>
          <w:ilvl w:val="0"/>
          <w:numId w:val="31"/>
        </w:numPr>
        <w:ind w:left="720" w:hanging="360"/>
        <w:rPr/>
      </w:pPr>
      <w:r w:rsidDel="00000000" w:rsidR="00000000" w:rsidRPr="00000000">
        <w:rPr>
          <w:rtl w:val="0"/>
        </w:rPr>
        <w:t xml:space="preserve">dzienna opieka nad dziećmi;</w:t>
      </w:r>
    </w:p>
    <w:p w:rsidR="00000000" w:rsidDel="00000000" w:rsidP="00000000" w:rsidRDefault="00000000" w:rsidRPr="00000000" w14:paraId="00000035">
      <w:pPr>
        <w:numPr>
          <w:ilvl w:val="0"/>
          <w:numId w:val="31"/>
        </w:numPr>
        <w:ind w:left="720" w:hanging="360"/>
        <w:rPr/>
      </w:pPr>
      <w:r w:rsidDel="00000000" w:rsidR="00000000" w:rsidRPr="00000000">
        <w:rPr>
          <w:rtl w:val="0"/>
        </w:rPr>
        <w:t xml:space="preserve">badania naukowe i prace rozwojowe w obszarze rolnictwa regeneratywnego, </w:t>
      </w:r>
      <w:r w:rsidDel="00000000" w:rsidR="00000000" w:rsidRPr="00000000">
        <w:rPr>
          <w:color w:val="000000"/>
          <w:rtl w:val="0"/>
        </w:rPr>
        <w:t xml:space="preserve">agrourbanistyki i agroekologii</w:t>
      </w:r>
      <w:r w:rsidDel="00000000" w:rsidR="00000000" w:rsidRPr="00000000">
        <w:rPr>
          <w:rtl w:val="0"/>
        </w:rPr>
        <w:t xml:space="preserve">, gospodarki cyrkularnej i rozwiązań opartych na naturze; </w:t>
      </w:r>
    </w:p>
    <w:p w:rsidR="00000000" w:rsidDel="00000000" w:rsidP="00000000" w:rsidRDefault="00000000" w:rsidRPr="00000000" w14:paraId="00000036">
      <w:pPr>
        <w:numPr>
          <w:ilvl w:val="0"/>
          <w:numId w:val="31"/>
        </w:numPr>
        <w:ind w:left="720" w:hanging="360"/>
        <w:rPr/>
      </w:pPr>
      <w:r w:rsidDel="00000000" w:rsidR="00000000" w:rsidRPr="00000000">
        <w:rPr>
          <w:rtl w:val="0"/>
        </w:rPr>
        <w:t xml:space="preserve">edukacja w zakresie ochrony bioróżnorodności oraz zmian i ochrony klimatu. przedsiębiorczości, rolnictwa regeneratywnego i zaangażowania obywatelskiego;</w:t>
      </w:r>
    </w:p>
    <w:p w:rsidR="00000000" w:rsidDel="00000000" w:rsidP="00000000" w:rsidRDefault="00000000" w:rsidRPr="00000000" w14:paraId="00000037">
      <w:pPr>
        <w:numPr>
          <w:ilvl w:val="0"/>
          <w:numId w:val="31"/>
        </w:numPr>
        <w:pBdr>
          <w:top w:space="0" w:sz="0" w:val="nil"/>
          <w:left w:space="0" w:sz="0" w:val="nil"/>
          <w:bottom w:space="0" w:sz="0" w:val="nil"/>
          <w:right w:space="0" w:sz="0" w:val="nil"/>
          <w:between w:space="0" w:sz="0" w:val="nil"/>
        </w:pBdr>
        <w:ind w:left="720" w:hanging="360"/>
        <w:rPr>
          <w:color w:val="000000"/>
        </w:rPr>
      </w:pPr>
      <w:r w:rsidDel="00000000" w:rsidR="00000000" w:rsidRPr="00000000">
        <w:rPr>
          <w:rtl w:val="0"/>
        </w:rPr>
        <w:t xml:space="preserve">i</w:t>
      </w:r>
      <w:r w:rsidDel="00000000" w:rsidR="00000000" w:rsidRPr="00000000">
        <w:rPr>
          <w:color w:val="000000"/>
          <w:rtl w:val="0"/>
        </w:rPr>
        <w:t xml:space="preserve">nkubator przedsiębiorczości i doradztwo w zakresie działalności </w:t>
      </w:r>
      <w:r w:rsidDel="00000000" w:rsidR="00000000" w:rsidRPr="00000000">
        <w:rPr>
          <w:rtl w:val="0"/>
        </w:rPr>
        <w:t xml:space="preserve">gospodarczej</w:t>
      </w:r>
      <w:r w:rsidDel="00000000" w:rsidR="00000000" w:rsidRPr="00000000">
        <w:rPr>
          <w:color w:val="000000"/>
          <w:rtl w:val="0"/>
        </w:rPr>
        <w:t xml:space="preserve">; </w:t>
      </w:r>
    </w:p>
    <w:p w:rsidR="00000000" w:rsidDel="00000000" w:rsidP="00000000" w:rsidRDefault="00000000" w:rsidRPr="00000000" w14:paraId="00000038">
      <w:pPr>
        <w:numPr>
          <w:ilvl w:val="0"/>
          <w:numId w:val="31"/>
        </w:numPr>
        <w:ind w:left="720" w:hanging="360"/>
        <w:rPr/>
      </w:pPr>
      <w:r w:rsidDel="00000000" w:rsidR="00000000" w:rsidRPr="00000000">
        <w:rPr>
          <w:rtl w:val="0"/>
        </w:rPr>
        <w:t xml:space="preserve">doradztwo rozwojowe i rewitalizacyjne dla miast, w tym w obszarze polityk żywnościowych; </w:t>
      </w:r>
    </w:p>
    <w:p w:rsidR="00000000" w:rsidDel="00000000" w:rsidP="00000000" w:rsidRDefault="00000000" w:rsidRPr="00000000" w14:paraId="00000039">
      <w:pPr>
        <w:numPr>
          <w:ilvl w:val="0"/>
          <w:numId w:val="31"/>
        </w:numPr>
        <w:ind w:left="720" w:hanging="360"/>
        <w:rPr/>
      </w:pPr>
      <w:r w:rsidDel="00000000" w:rsidR="00000000" w:rsidRPr="00000000">
        <w:rPr>
          <w:rtl w:val="0"/>
        </w:rPr>
        <w:t xml:space="preserve">działalność usługowa związana z projektowaniem i zagospodarowaniem terenów zieleni, w szczególności opieka nad zielenią miejską w zakresie utrzymywania oraz usługi ogrodnicze; </w:t>
      </w:r>
    </w:p>
    <w:p w:rsidR="00000000" w:rsidDel="00000000" w:rsidP="00000000" w:rsidRDefault="00000000" w:rsidRPr="00000000" w14:paraId="0000003A">
      <w:pPr>
        <w:numPr>
          <w:ilvl w:val="0"/>
          <w:numId w:val="31"/>
        </w:numPr>
        <w:ind w:left="720" w:hanging="360"/>
        <w:rPr/>
      </w:pPr>
      <w:r w:rsidDel="00000000" w:rsidR="00000000" w:rsidRPr="00000000">
        <w:rPr>
          <w:rtl w:val="0"/>
        </w:rPr>
        <w:t xml:space="preserve">wydawanie książek oraz innych publikacji;</w:t>
      </w:r>
    </w:p>
    <w:p w:rsidR="00000000" w:rsidDel="00000000" w:rsidP="00000000" w:rsidRDefault="00000000" w:rsidRPr="00000000" w14:paraId="0000003B">
      <w:pPr>
        <w:numPr>
          <w:ilvl w:val="0"/>
          <w:numId w:val="31"/>
        </w:numPr>
        <w:pBdr>
          <w:top w:space="0" w:sz="0" w:val="nil"/>
          <w:left w:space="0" w:sz="0" w:val="nil"/>
          <w:bottom w:space="0" w:sz="0" w:val="nil"/>
          <w:right w:space="0" w:sz="0" w:val="nil"/>
          <w:between w:space="0" w:sz="0" w:val="nil"/>
        </w:pBdr>
        <w:ind w:left="720" w:hanging="360"/>
        <w:rPr>
          <w:color w:val="000000"/>
        </w:rPr>
      </w:pPr>
      <w:r w:rsidDel="00000000" w:rsidR="00000000" w:rsidRPr="00000000">
        <w:rPr>
          <w:rtl w:val="0"/>
        </w:rPr>
        <w:t xml:space="preserve">p</w:t>
      </w:r>
      <w:r w:rsidDel="00000000" w:rsidR="00000000" w:rsidRPr="00000000">
        <w:rPr>
          <w:color w:val="000000"/>
          <w:rtl w:val="0"/>
        </w:rPr>
        <w:t xml:space="preserve">rowadzenie warsztatu naprawczego, naprawianie sprzętów</w:t>
      </w:r>
      <w:r w:rsidDel="00000000" w:rsidR="00000000" w:rsidRPr="00000000">
        <w:rPr>
          <w:rtl w:val="0"/>
        </w:rPr>
        <w:t xml:space="preserve"> oraz ubrań i tekstyliów</w:t>
      </w:r>
      <w:r w:rsidDel="00000000" w:rsidR="00000000" w:rsidRPr="00000000">
        <w:rPr>
          <w:color w:val="000000"/>
          <w:rtl w:val="0"/>
        </w:rPr>
        <w:t xml:space="preserve">; </w:t>
      </w:r>
    </w:p>
    <w:p w:rsidR="00000000" w:rsidDel="00000000" w:rsidP="00000000" w:rsidRDefault="00000000" w:rsidRPr="00000000" w14:paraId="0000003C">
      <w:pPr>
        <w:numPr>
          <w:ilvl w:val="0"/>
          <w:numId w:val="31"/>
        </w:numPr>
        <w:ind w:left="720" w:hanging="360"/>
        <w:rPr/>
      </w:pPr>
      <w:r w:rsidDel="00000000" w:rsidR="00000000" w:rsidRPr="00000000">
        <w:rPr>
          <w:rtl w:val="0"/>
        </w:rPr>
        <w:t xml:space="preserve">prace remontowo-budowlane; </w:t>
      </w:r>
    </w:p>
    <w:p w:rsidR="00000000" w:rsidDel="00000000" w:rsidP="00000000" w:rsidRDefault="00000000" w:rsidRPr="00000000" w14:paraId="0000003D">
      <w:pPr>
        <w:numPr>
          <w:ilvl w:val="0"/>
          <w:numId w:val="31"/>
        </w:numPr>
        <w:ind w:left="720" w:hanging="360"/>
        <w:rPr/>
      </w:pPr>
      <w:r w:rsidDel="00000000" w:rsidR="00000000" w:rsidRPr="00000000">
        <w:rPr>
          <w:rtl w:val="0"/>
        </w:rPr>
        <w:t xml:space="preserve">zarządzanie nieruchomościami własnymi lub dzierżawionymi;</w:t>
      </w:r>
    </w:p>
    <w:p w:rsidR="00000000" w:rsidDel="00000000" w:rsidP="00000000" w:rsidRDefault="00000000" w:rsidRPr="00000000" w14:paraId="0000003E">
      <w:pPr>
        <w:numPr>
          <w:ilvl w:val="0"/>
          <w:numId w:val="31"/>
        </w:numPr>
        <w:ind w:left="720" w:hanging="360"/>
        <w:rPr/>
      </w:pPr>
      <w:r w:rsidDel="00000000" w:rsidR="00000000" w:rsidRPr="00000000">
        <w:rPr>
          <w:rtl w:val="0"/>
        </w:rPr>
        <w:t xml:space="preserve">organizacja wydarzeń, festiwali oraz a</w:t>
      </w:r>
      <w:r w:rsidDel="00000000" w:rsidR="00000000" w:rsidRPr="00000000">
        <w:rPr>
          <w:color w:val="000000"/>
          <w:rtl w:val="0"/>
        </w:rPr>
        <w:t xml:space="preserve">nimacja kulturowa</w:t>
      </w:r>
      <w:r w:rsidDel="00000000" w:rsidR="00000000" w:rsidRPr="00000000">
        <w:rPr>
          <w:rtl w:val="0"/>
        </w:rPr>
        <w:t xml:space="preserve">;</w:t>
      </w:r>
    </w:p>
    <w:p w:rsidR="00000000" w:rsidDel="00000000" w:rsidP="00000000" w:rsidRDefault="00000000" w:rsidRPr="00000000" w14:paraId="0000003F">
      <w:pPr>
        <w:numPr>
          <w:ilvl w:val="0"/>
          <w:numId w:val="31"/>
        </w:numPr>
        <w:ind w:left="720" w:hanging="360"/>
        <w:rPr/>
      </w:pPr>
      <w:r w:rsidDel="00000000" w:rsidR="00000000" w:rsidRPr="00000000">
        <w:rPr>
          <w:rtl w:val="0"/>
        </w:rPr>
        <w:t xml:space="preserve">usługi transportowe i cargo, wykorzystanie przestrzeni magazynowej;</w:t>
      </w:r>
    </w:p>
    <w:p w:rsidR="00000000" w:rsidDel="00000000" w:rsidP="00000000" w:rsidRDefault="00000000" w:rsidRPr="00000000" w14:paraId="00000040">
      <w:pPr>
        <w:numPr>
          <w:ilvl w:val="0"/>
          <w:numId w:val="31"/>
        </w:numPr>
        <w:pBdr>
          <w:top w:space="0" w:sz="0" w:val="nil"/>
          <w:left w:space="0" w:sz="0" w:val="nil"/>
          <w:bottom w:space="0" w:sz="0" w:val="nil"/>
          <w:right w:space="0" w:sz="0" w:val="nil"/>
          <w:between w:space="0" w:sz="0" w:val="nil"/>
        </w:pBdr>
        <w:ind w:left="720" w:hanging="360"/>
        <w:rPr>
          <w:color w:val="000000"/>
        </w:rPr>
      </w:pPr>
      <w:r w:rsidDel="00000000" w:rsidR="00000000" w:rsidRPr="00000000">
        <w:rPr>
          <w:rtl w:val="0"/>
        </w:rPr>
        <w:t xml:space="preserve">d</w:t>
      </w:r>
      <w:r w:rsidDel="00000000" w:rsidR="00000000" w:rsidRPr="00000000">
        <w:rPr>
          <w:color w:val="000000"/>
          <w:rtl w:val="0"/>
        </w:rPr>
        <w:t xml:space="preserve">ziałalność turystyczna, prowadzenie hotelu i pola kempingowego</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1">
      <w:pPr>
        <w:numPr>
          <w:ilvl w:val="0"/>
          <w:numId w:val="3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sieciowanie rolniczek agroekologicznych (producentów) i mieszkańców miasta (konsumentów);</w:t>
      </w:r>
    </w:p>
    <w:p w:rsidR="00000000" w:rsidDel="00000000" w:rsidP="00000000" w:rsidRDefault="00000000" w:rsidRPr="00000000" w14:paraId="00000042">
      <w:pPr>
        <w:numPr>
          <w:ilvl w:val="0"/>
          <w:numId w:val="31"/>
        </w:numPr>
        <w:pBdr>
          <w:top w:space="0" w:sz="0" w:val="nil"/>
          <w:left w:space="0" w:sz="0" w:val="nil"/>
          <w:bottom w:space="0" w:sz="0" w:val="nil"/>
          <w:right w:space="0" w:sz="0" w:val="nil"/>
          <w:between w:space="0" w:sz="0" w:val="nil"/>
        </w:pBdr>
        <w:ind w:left="720" w:hanging="360"/>
        <w:rPr>
          <w:color w:val="000000"/>
        </w:rPr>
      </w:pPr>
      <w:r w:rsidDel="00000000" w:rsidR="00000000" w:rsidRPr="00000000">
        <w:rPr>
          <w:rtl w:val="0"/>
        </w:rPr>
        <w:t xml:space="preserve"> promocja agroekologii.     </w:t>
      </w:r>
      <w:r w:rsidDel="00000000" w:rsidR="00000000" w:rsidRPr="00000000">
        <w:rPr>
          <w:rtl w:val="0"/>
        </w:rPr>
      </w:r>
    </w:p>
    <w:p w:rsidR="00000000" w:rsidDel="00000000" w:rsidP="00000000" w:rsidRDefault="00000000" w:rsidRPr="00000000" w14:paraId="00000043">
      <w:pPr>
        <w:pStyle w:val="Heading2"/>
        <w:rPr>
          <w:rFonts w:ascii="Lora" w:cs="Lora" w:eastAsia="Lora" w:hAnsi="Lora"/>
        </w:rPr>
      </w:pPr>
      <w:r w:rsidDel="00000000" w:rsidR="00000000" w:rsidRPr="00000000">
        <w:rPr>
          <w:rFonts w:ascii="Lora" w:cs="Lora" w:eastAsia="Lora" w:hAnsi="Lora"/>
          <w:rtl w:val="0"/>
        </w:rPr>
        <w:t xml:space="preserve"> Rozdział III. Prawa i obowiązki członków</w:t>
      </w:r>
    </w:p>
    <w:p w:rsidR="00000000" w:rsidDel="00000000" w:rsidP="00000000" w:rsidRDefault="00000000" w:rsidRPr="00000000" w14:paraId="00000044">
      <w:pPr>
        <w:jc w:val="center"/>
        <w:rPr>
          <w:b w:val="1"/>
        </w:rPr>
      </w:pPr>
      <w:r w:rsidDel="00000000" w:rsidR="00000000" w:rsidRPr="00000000">
        <w:rPr>
          <w:b w:val="1"/>
          <w:rtl w:val="0"/>
        </w:rPr>
        <w:t xml:space="preserve">§ 8.</w:t>
      </w:r>
    </w:p>
    <w:p w:rsidR="00000000" w:rsidDel="00000000" w:rsidP="00000000" w:rsidRDefault="00000000" w:rsidRPr="00000000" w14:paraId="00000045">
      <w:pPr>
        <w:jc w:val="center"/>
        <w:rPr>
          <w:b w:val="1"/>
        </w:rPr>
      </w:pPr>
      <w:r w:rsidDel="00000000" w:rsidR="00000000" w:rsidRPr="00000000">
        <w:rPr>
          <w:b w:val="1"/>
          <w:rtl w:val="0"/>
        </w:rPr>
        <w:t xml:space="preserve">Wpisowe</w:t>
      </w:r>
    </w:p>
    <w:p w:rsidR="00000000" w:rsidDel="00000000" w:rsidP="00000000" w:rsidRDefault="00000000" w:rsidRPr="00000000" w14:paraId="00000046">
      <w:pPr>
        <w:numPr>
          <w:ilvl w:val="0"/>
          <w:numId w:val="2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Wysokość wpisowego wynosi 1000 zł (tysiąc złotych) dla osób prawnych, oraz 200 zł (</w:t>
      </w:r>
      <w:r w:rsidDel="00000000" w:rsidR="00000000" w:rsidRPr="00000000">
        <w:rPr>
          <w:rtl w:val="0"/>
        </w:rPr>
        <w:t xml:space="preserve">dwieście</w:t>
      </w:r>
      <w:r w:rsidDel="00000000" w:rsidR="00000000" w:rsidRPr="00000000">
        <w:rPr>
          <w:color w:val="000000"/>
          <w:rtl w:val="0"/>
        </w:rPr>
        <w:t xml:space="preserve"> złotych</w:t>
      </w:r>
      <w:r w:rsidDel="00000000" w:rsidR="00000000" w:rsidRPr="00000000">
        <w:rPr>
          <w:rtl w:val="0"/>
        </w:rPr>
        <w:t xml:space="preserve">)</w:t>
      </w:r>
      <w:r w:rsidDel="00000000" w:rsidR="00000000" w:rsidRPr="00000000">
        <w:rPr>
          <w:color w:val="000000"/>
          <w:rtl w:val="0"/>
        </w:rPr>
        <w:t xml:space="preserve"> dla osób fizycznych.</w:t>
      </w:r>
    </w:p>
    <w:p w:rsidR="00000000" w:rsidDel="00000000" w:rsidP="00000000" w:rsidRDefault="00000000" w:rsidRPr="00000000" w14:paraId="00000047">
      <w:pPr>
        <w:numPr>
          <w:ilvl w:val="0"/>
          <w:numId w:val="2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Niewniesienie wpisowego w terminie miesiąca od uzyskania w Spółdzielni członkostwa może stanowić podstawę do wykreślenia członka i domagania się jego wpłaty na drodze sądowej.</w:t>
      </w:r>
    </w:p>
    <w:p w:rsidR="00000000" w:rsidDel="00000000" w:rsidP="00000000" w:rsidRDefault="00000000" w:rsidRPr="00000000" w14:paraId="00000048">
      <w:pPr>
        <w:numPr>
          <w:ilvl w:val="0"/>
          <w:numId w:val="2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Od nieterminowej wpłaty wpisowego Spółdzielnia może pobierać odsetki za opóźnienie.</w:t>
      </w:r>
    </w:p>
    <w:p w:rsidR="00000000" w:rsidDel="00000000" w:rsidP="00000000" w:rsidRDefault="00000000" w:rsidRPr="00000000" w14:paraId="00000049">
      <w:pPr>
        <w:numPr>
          <w:ilvl w:val="0"/>
          <w:numId w:val="2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Wpisowe zasila fundusz zasobowy Spółdzielni i nie podlega zwrotowi.</w:t>
      </w:r>
    </w:p>
    <w:p w:rsidR="00000000" w:rsidDel="00000000" w:rsidP="00000000" w:rsidRDefault="00000000" w:rsidRPr="00000000" w14:paraId="0000004A">
      <w:pPr>
        <w:jc w:val="center"/>
        <w:rPr>
          <w:b w:val="1"/>
        </w:rPr>
      </w:pPr>
      <w:r w:rsidDel="00000000" w:rsidR="00000000" w:rsidRPr="00000000">
        <w:rPr>
          <w:rtl w:val="0"/>
        </w:rPr>
      </w:r>
    </w:p>
    <w:p w:rsidR="00000000" w:rsidDel="00000000" w:rsidP="00000000" w:rsidRDefault="00000000" w:rsidRPr="00000000" w14:paraId="0000004B">
      <w:pPr>
        <w:jc w:val="center"/>
        <w:rPr>
          <w:b w:val="1"/>
        </w:rPr>
      </w:pPr>
      <w:r w:rsidDel="00000000" w:rsidR="00000000" w:rsidRPr="00000000">
        <w:rPr>
          <w:b w:val="1"/>
          <w:rtl w:val="0"/>
        </w:rPr>
        <w:t xml:space="preserve">§ 9.</w:t>
      </w:r>
    </w:p>
    <w:p w:rsidR="00000000" w:rsidDel="00000000" w:rsidP="00000000" w:rsidRDefault="00000000" w:rsidRPr="00000000" w14:paraId="0000004C">
      <w:pPr>
        <w:jc w:val="center"/>
        <w:rPr>
          <w:b w:val="1"/>
        </w:rPr>
      </w:pPr>
      <w:r w:rsidDel="00000000" w:rsidR="00000000" w:rsidRPr="00000000">
        <w:rPr>
          <w:b w:val="1"/>
          <w:rtl w:val="0"/>
        </w:rPr>
        <w:t xml:space="preserve">Udziały</w:t>
      </w:r>
    </w:p>
    <w:p w:rsidR="00000000" w:rsidDel="00000000" w:rsidP="00000000" w:rsidRDefault="00000000" w:rsidRPr="00000000" w14:paraId="0000004D">
      <w:pPr>
        <w:numPr>
          <w:ilvl w:val="0"/>
          <w:numId w:val="3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Przystępując do Spółdzielni czło</w:t>
      </w:r>
      <w:r w:rsidDel="00000000" w:rsidR="00000000" w:rsidRPr="00000000">
        <w:rPr>
          <w:rtl w:val="0"/>
        </w:rPr>
        <w:t xml:space="preserve">nek spółdzielni powinien</w:t>
      </w:r>
      <w:r w:rsidDel="00000000" w:rsidR="00000000" w:rsidRPr="00000000">
        <w:rPr>
          <w:color w:val="000000"/>
          <w:rtl w:val="0"/>
        </w:rPr>
        <w:t xml:space="preserve"> zadeklarować objęcie:</w:t>
      </w:r>
    </w:p>
    <w:p w:rsidR="00000000" w:rsidDel="00000000" w:rsidP="00000000" w:rsidRDefault="00000000" w:rsidRPr="00000000" w14:paraId="0000004E">
      <w:pPr>
        <w:numPr>
          <w:ilvl w:val="1"/>
          <w:numId w:val="37"/>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osoba prawna – minimum 10 (dziesięć) udziałów,</w:t>
      </w:r>
    </w:p>
    <w:p w:rsidR="00000000" w:rsidDel="00000000" w:rsidP="00000000" w:rsidRDefault="00000000" w:rsidRPr="00000000" w14:paraId="0000004F">
      <w:pPr>
        <w:numPr>
          <w:ilvl w:val="1"/>
          <w:numId w:val="37"/>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osoba fizyczna – minimum 2 (dwa) udziały.</w:t>
      </w:r>
    </w:p>
    <w:p w:rsidR="00000000" w:rsidDel="00000000" w:rsidP="00000000" w:rsidRDefault="00000000" w:rsidRPr="00000000" w14:paraId="00000050">
      <w:pPr>
        <w:numPr>
          <w:ilvl w:val="0"/>
          <w:numId w:val="3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Niewniesienie udziałów w ilości minimalnej w terminie dwóch miesięcy od uzyskania w Spółdzielni członkostwa może stanowić podstawę do wykreślenia członka i domagania się ich na drodze sądowej.</w:t>
      </w:r>
    </w:p>
    <w:p w:rsidR="00000000" w:rsidDel="00000000" w:rsidP="00000000" w:rsidRDefault="00000000" w:rsidRPr="00000000" w14:paraId="00000051">
      <w:pPr>
        <w:numPr>
          <w:ilvl w:val="0"/>
          <w:numId w:val="3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Od nieterminowej wpłaty udziału Spółdzielnia może pobierać odsetki za opóźnienie. </w:t>
      </w:r>
    </w:p>
    <w:p w:rsidR="00000000" w:rsidDel="00000000" w:rsidP="00000000" w:rsidRDefault="00000000" w:rsidRPr="00000000" w14:paraId="00000052">
      <w:pPr>
        <w:numPr>
          <w:ilvl w:val="0"/>
          <w:numId w:val="3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Niewniesienie udziałów w ilości powyżej minimalnej w terminie jednego roku od uzyskania w Spółdzielni członkostwa może stanowić podstawę do wykreślenia członka i domagania się ich wpłaty na drodze sądowej, z zastrzeżeniem ust. 5.</w:t>
      </w:r>
    </w:p>
    <w:p w:rsidR="00000000" w:rsidDel="00000000" w:rsidP="00000000" w:rsidRDefault="00000000" w:rsidRPr="00000000" w14:paraId="00000053">
      <w:pPr>
        <w:numPr>
          <w:ilvl w:val="0"/>
          <w:numId w:val="3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Walne Zgromadzenie Członków w sytuacjach określonych w przepisach prawa może zobowiązać członków do wcześniejszej niż w ust. 2 i 4 wpłaty udziałów zadeklarowanych. Niewniesienie udziałów w tym terminie może stanowić podstawę do wykreślenia członka, co nie uchybia roszczeniom Spółdzielni przewidzianym w przepisach prawa, w tym domagania się ich wpłaty na drodze sądowej.</w:t>
      </w:r>
    </w:p>
    <w:p w:rsidR="00000000" w:rsidDel="00000000" w:rsidP="00000000" w:rsidRDefault="00000000" w:rsidRPr="00000000" w14:paraId="00000054">
      <w:pPr>
        <w:numPr>
          <w:ilvl w:val="0"/>
          <w:numId w:val="3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Maksymalna ilość udziałów, które członkowie mogą zadeklarować i wnieść, nie jest ograniczona. </w:t>
      </w:r>
    </w:p>
    <w:p w:rsidR="00000000" w:rsidDel="00000000" w:rsidP="00000000" w:rsidRDefault="00000000" w:rsidRPr="00000000" w14:paraId="00000055">
      <w:pPr>
        <w:numPr>
          <w:ilvl w:val="0"/>
          <w:numId w:val="3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Członkowie mogą deklarować dodatkowe udziały po uzyskaniu członkostwa, jak również występować do Spółdzielni o zwrot udziałów w ilości powyżej minimalnej.  </w:t>
      </w:r>
    </w:p>
    <w:p w:rsidR="00000000" w:rsidDel="00000000" w:rsidP="00000000" w:rsidRDefault="00000000" w:rsidRPr="00000000" w14:paraId="00000056">
      <w:pPr>
        <w:numPr>
          <w:ilvl w:val="0"/>
          <w:numId w:val="3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Zwrot udziałów </w:t>
      </w:r>
      <w:r w:rsidDel="00000000" w:rsidR="00000000" w:rsidRPr="00000000">
        <w:rPr>
          <w:rtl w:val="0"/>
        </w:rPr>
        <w:t xml:space="preserve">może nastąpić</w:t>
      </w:r>
      <w:r w:rsidDel="00000000" w:rsidR="00000000" w:rsidRPr="00000000">
        <w:rPr>
          <w:color w:val="000000"/>
          <w:rtl w:val="0"/>
        </w:rPr>
        <w:t xml:space="preserve"> po upływie liczby miesięcy stanowiącej </w:t>
      </w:r>
      <w:r w:rsidDel="00000000" w:rsidR="00000000" w:rsidRPr="00000000">
        <w:rPr>
          <w:rtl w:val="0"/>
        </w:rPr>
        <w:t xml:space="preserve">dwukrotność</w:t>
      </w:r>
      <w:r w:rsidDel="00000000" w:rsidR="00000000" w:rsidRPr="00000000">
        <w:rPr>
          <w:color w:val="000000"/>
          <w:rtl w:val="0"/>
        </w:rPr>
        <w:t xml:space="preserve"> liczby udziałów, których członek zwrotu się domaga, liczonych od</w:t>
      </w:r>
      <w:r w:rsidDel="00000000" w:rsidR="00000000" w:rsidRPr="00000000">
        <w:rPr>
          <w:rtl w:val="0"/>
        </w:rPr>
        <w:t xml:space="preserve"> dnia </w:t>
      </w:r>
      <w:r w:rsidDel="00000000" w:rsidR="00000000" w:rsidRPr="00000000">
        <w:rPr>
          <w:color w:val="000000"/>
          <w:rtl w:val="0"/>
        </w:rPr>
        <w:t xml:space="preserve">zatwierdzenia sprawozdania finansowego za rok obrachunkowy, w którym nastąpiło wypowiedzenie członkostwa lub wypowiedzenie udziałów, jednak nie krótszym niż pół roku. </w:t>
      </w:r>
    </w:p>
    <w:p w:rsidR="00000000" w:rsidDel="00000000" w:rsidP="00000000" w:rsidRDefault="00000000" w:rsidRPr="00000000" w14:paraId="00000057">
      <w:pPr>
        <w:jc w:val="center"/>
        <w:rPr>
          <w:b w:val="1"/>
        </w:rPr>
      </w:pPr>
      <w:r w:rsidDel="00000000" w:rsidR="00000000" w:rsidRPr="00000000">
        <w:rPr>
          <w:rtl w:val="0"/>
        </w:rPr>
      </w:r>
    </w:p>
    <w:p w:rsidR="00000000" w:rsidDel="00000000" w:rsidP="00000000" w:rsidRDefault="00000000" w:rsidRPr="00000000" w14:paraId="00000058">
      <w:pPr>
        <w:jc w:val="center"/>
        <w:rPr>
          <w:b w:val="1"/>
        </w:rPr>
      </w:pPr>
      <w:r w:rsidDel="00000000" w:rsidR="00000000" w:rsidRPr="00000000">
        <w:rPr>
          <w:b w:val="1"/>
          <w:rtl w:val="0"/>
        </w:rPr>
        <w:t xml:space="preserve">§ 10.</w:t>
      </w:r>
    </w:p>
    <w:p w:rsidR="00000000" w:rsidDel="00000000" w:rsidP="00000000" w:rsidRDefault="00000000" w:rsidRPr="00000000" w14:paraId="00000059">
      <w:pPr>
        <w:jc w:val="center"/>
        <w:rPr>
          <w:b w:val="1"/>
        </w:rPr>
      </w:pPr>
      <w:r w:rsidDel="00000000" w:rsidR="00000000" w:rsidRPr="00000000">
        <w:rPr>
          <w:b w:val="1"/>
          <w:rtl w:val="0"/>
        </w:rPr>
        <w:t xml:space="preserve">Wysokość udziału</w:t>
      </w:r>
    </w:p>
    <w:p w:rsidR="00000000" w:rsidDel="00000000" w:rsidP="00000000" w:rsidRDefault="00000000" w:rsidRPr="00000000" w14:paraId="0000005A">
      <w:pPr>
        <w:rPr/>
      </w:pPr>
      <w:r w:rsidDel="00000000" w:rsidR="00000000" w:rsidRPr="00000000">
        <w:rPr>
          <w:highlight w:val="yellow"/>
          <w:rtl w:val="0"/>
        </w:rPr>
        <w:t xml:space="preserve">Wysokość udziału</w:t>
      </w:r>
      <w:r w:rsidDel="00000000" w:rsidR="00000000" w:rsidRPr="00000000">
        <w:rPr>
          <w:rtl w:val="0"/>
        </w:rPr>
        <w:t xml:space="preserve"> wynosi 500 zł (pięćset złotych).</w:t>
      </w:r>
    </w:p>
    <w:p w:rsidR="00000000" w:rsidDel="00000000" w:rsidP="00000000" w:rsidRDefault="00000000" w:rsidRPr="00000000" w14:paraId="0000005B">
      <w:pPr>
        <w:jc w:val="center"/>
        <w:rPr>
          <w:b w:val="1"/>
        </w:rPr>
      </w:pPr>
      <w:r w:rsidDel="00000000" w:rsidR="00000000" w:rsidRPr="00000000">
        <w:rPr>
          <w:rtl w:val="0"/>
        </w:rPr>
      </w:r>
    </w:p>
    <w:p w:rsidR="00000000" w:rsidDel="00000000" w:rsidP="00000000" w:rsidRDefault="00000000" w:rsidRPr="00000000" w14:paraId="0000005C">
      <w:pPr>
        <w:jc w:val="center"/>
        <w:rPr>
          <w:b w:val="1"/>
        </w:rPr>
      </w:pPr>
      <w:r w:rsidDel="00000000" w:rsidR="00000000" w:rsidRPr="00000000">
        <w:rPr>
          <w:b w:val="1"/>
          <w:rtl w:val="0"/>
        </w:rPr>
        <w:t xml:space="preserve">§ 11.</w:t>
      </w:r>
    </w:p>
    <w:p w:rsidR="00000000" w:rsidDel="00000000" w:rsidP="00000000" w:rsidRDefault="00000000" w:rsidRPr="00000000" w14:paraId="0000005D">
      <w:pPr>
        <w:jc w:val="center"/>
        <w:rPr>
          <w:b w:val="1"/>
        </w:rPr>
      </w:pPr>
      <w:r w:rsidDel="00000000" w:rsidR="00000000" w:rsidRPr="00000000">
        <w:rPr>
          <w:b w:val="1"/>
          <w:rtl w:val="0"/>
        </w:rPr>
        <w:t xml:space="preserve">Zwrot udziałów</w:t>
      </w:r>
    </w:p>
    <w:p w:rsidR="00000000" w:rsidDel="00000000" w:rsidP="00000000" w:rsidRDefault="00000000" w:rsidRPr="00000000" w14:paraId="0000005E">
      <w:pPr>
        <w:numPr>
          <w:ilvl w:val="0"/>
          <w:numId w:val="1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Udziałów obo</w:t>
      </w:r>
      <w:r w:rsidDel="00000000" w:rsidR="00000000" w:rsidRPr="00000000">
        <w:rPr>
          <w:rtl w:val="0"/>
        </w:rPr>
        <w:t xml:space="preserve">wiązkowych </w:t>
      </w:r>
      <w:r w:rsidDel="00000000" w:rsidR="00000000" w:rsidRPr="00000000">
        <w:rPr>
          <w:color w:val="000000"/>
          <w:rtl w:val="0"/>
        </w:rPr>
        <w:t xml:space="preserve">nie zwraca się, z zastrzeżeniem § </w:t>
      </w:r>
      <w:r w:rsidDel="00000000" w:rsidR="00000000" w:rsidRPr="00000000">
        <w:rPr>
          <w:rtl w:val="0"/>
        </w:rPr>
        <w:t xml:space="preserve">9</w:t>
      </w:r>
      <w:r w:rsidDel="00000000" w:rsidR="00000000" w:rsidRPr="00000000">
        <w:rPr>
          <w:color w:val="000000"/>
          <w:rtl w:val="0"/>
        </w:rPr>
        <w:t xml:space="preserve"> ust. 8, aż do utraty członkostwa i upływu </w:t>
      </w:r>
      <w:r w:rsidDel="00000000" w:rsidR="00000000" w:rsidRPr="00000000">
        <w:rPr>
          <w:rtl w:val="0"/>
        </w:rPr>
        <w:t xml:space="preserve">liczby miesięcy stanowiącej dwukrotność liczby udziałów, których członek zwrotu się domaga, liczonych od dnia</w:t>
      </w:r>
      <w:r w:rsidDel="00000000" w:rsidR="00000000" w:rsidRPr="00000000">
        <w:rPr>
          <w:color w:val="000000"/>
          <w:rtl w:val="0"/>
        </w:rPr>
        <w:t xml:space="preserve"> zatwierdzenia sprawozdania finansowego za rok obrachunkowy, w którym nastąpiła utrata członkostwa.</w:t>
      </w:r>
    </w:p>
    <w:p w:rsidR="00000000" w:rsidDel="00000000" w:rsidP="00000000" w:rsidRDefault="00000000" w:rsidRPr="00000000" w14:paraId="0000005F">
      <w:pPr>
        <w:numPr>
          <w:ilvl w:val="0"/>
          <w:numId w:val="1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Spółdzielnia może zwrócić udział także przed upływem okresu, o którym mowa w ust. 1, w części lub w całości, ale nie wcześniej niż pół roku po zatwierdzeniu sprawozdania finansowego za rok, w którym nastąpiła utrata członkostwa.</w:t>
      </w:r>
    </w:p>
    <w:p w:rsidR="00000000" w:rsidDel="00000000" w:rsidP="00000000" w:rsidRDefault="00000000" w:rsidRPr="00000000" w14:paraId="00000060">
      <w:pPr>
        <w:numPr>
          <w:ilvl w:val="0"/>
          <w:numId w:val="1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Postanowienia ust. 1 i 2 oraz § </w:t>
      </w:r>
      <w:r w:rsidDel="00000000" w:rsidR="00000000" w:rsidRPr="00000000">
        <w:rPr>
          <w:rtl w:val="0"/>
        </w:rPr>
        <w:t xml:space="preserve">9</w:t>
      </w:r>
      <w:r w:rsidDel="00000000" w:rsidR="00000000" w:rsidRPr="00000000">
        <w:rPr>
          <w:color w:val="000000"/>
          <w:rtl w:val="0"/>
        </w:rPr>
        <w:t xml:space="preserve"> ust. 8 nie stosuje się w wypadku, gdy w drodze uchwały Walnego Zgromadzenia Członków strata została pokryta z funduszu udziałowego, w zakresie odpowiadającym wysokości udziału członka, który został przeznaczony na pokrycie ww. straty.</w:t>
      </w:r>
    </w:p>
    <w:p w:rsidR="00000000" w:rsidDel="00000000" w:rsidP="00000000" w:rsidRDefault="00000000" w:rsidRPr="00000000" w14:paraId="00000061">
      <w:pPr>
        <w:jc w:val="center"/>
        <w:rPr>
          <w:b w:val="1"/>
        </w:rPr>
      </w:pPr>
      <w:r w:rsidDel="00000000" w:rsidR="00000000" w:rsidRPr="00000000">
        <w:rPr>
          <w:rtl w:val="0"/>
        </w:rPr>
      </w:r>
    </w:p>
    <w:p w:rsidR="00000000" w:rsidDel="00000000" w:rsidP="00000000" w:rsidRDefault="00000000" w:rsidRPr="00000000" w14:paraId="00000062">
      <w:pPr>
        <w:jc w:val="center"/>
        <w:rPr>
          <w:b w:val="1"/>
        </w:rPr>
      </w:pPr>
      <w:r w:rsidDel="00000000" w:rsidR="00000000" w:rsidRPr="00000000">
        <w:rPr>
          <w:b w:val="1"/>
          <w:rtl w:val="0"/>
        </w:rPr>
        <w:t xml:space="preserve">§ 12.</w:t>
      </w:r>
    </w:p>
    <w:p w:rsidR="00000000" w:rsidDel="00000000" w:rsidP="00000000" w:rsidRDefault="00000000" w:rsidRPr="00000000" w14:paraId="00000063">
      <w:pPr>
        <w:jc w:val="center"/>
        <w:rPr>
          <w:b w:val="1"/>
        </w:rPr>
      </w:pPr>
      <w:r w:rsidDel="00000000" w:rsidR="00000000" w:rsidRPr="00000000">
        <w:rPr>
          <w:b w:val="1"/>
          <w:rtl w:val="0"/>
        </w:rPr>
        <w:t xml:space="preserve">Wkłady</w:t>
      </w:r>
    </w:p>
    <w:p w:rsidR="00000000" w:rsidDel="00000000" w:rsidP="00000000" w:rsidRDefault="00000000" w:rsidRPr="00000000" w14:paraId="00000064">
      <w:pPr>
        <w:numPr>
          <w:ilvl w:val="0"/>
          <w:numId w:val="3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Członkowie zobowiązani są do zadeklarowania i wniesienia wkładu pieniężnego, rzeczowego do bezpłatnego używania lub na własność za uiszczeniem ceny przez Spółdzielnię lub wkładu usługowego nieodpłatnego w terminie nie dłuższym niż rok po przyjęciu do Spółdzielni pod rygorem wykreślenia z rejestru członków lub domagania się zmiany deklaracji.</w:t>
      </w:r>
    </w:p>
    <w:p w:rsidR="00000000" w:rsidDel="00000000" w:rsidP="00000000" w:rsidRDefault="00000000" w:rsidRPr="00000000" w14:paraId="00000065">
      <w:pPr>
        <w:numPr>
          <w:ilvl w:val="0"/>
          <w:numId w:val="3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Wkład usługowy ani jego równowartość zwrotowi nie podlega. Do wkładu usługowego stosuje się odpowiednio przepisy prawa cywilnego o nieodpłatnym zleceniu.</w:t>
      </w:r>
    </w:p>
    <w:p w:rsidR="00000000" w:rsidDel="00000000" w:rsidP="00000000" w:rsidRDefault="00000000" w:rsidRPr="00000000" w14:paraId="00000066">
      <w:pPr>
        <w:numPr>
          <w:ilvl w:val="0"/>
          <w:numId w:val="3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Wkład rzeczowy do używania podlega zwrotowi w stanie nienaruszonym, a postanowienia dotyczące jego używania mogą zostać zawarte w odrębnym porozumieniu pomiędzy członkiem a Spółdzielnią, przy czym wyłącznym dysponentem wkładu jest Spółdzielnia. </w:t>
      </w:r>
    </w:p>
    <w:p w:rsidR="00000000" w:rsidDel="00000000" w:rsidP="00000000" w:rsidRDefault="00000000" w:rsidRPr="00000000" w14:paraId="00000067">
      <w:pPr>
        <w:numPr>
          <w:ilvl w:val="0"/>
          <w:numId w:val="3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Zwrot wkładu, z zastrzeżeniem wkładów na własność oraz ust. 2, może nastąpić wyłącznie po ustaniu członkostwa. Członkowi, jeśli tak stanowi porozumienie lub aneks do niego, może przysługiwać roszczenie o zapłatę ceny, jeśli zwrotu wkładu rzeczowego domagać się nie będzie, wkłady rzeczowe innych członków dotychczas nie były zwracane bądź którykolwiek członek skorzystał z uprawnienia przewidzianego w tym ustępie lub do funduszu wkładów wniesiono wkłady pieniężne podlegające oprocentowaniu. Zysk członka z uzyskanej ceny nie może przekroczyć wartości oprocentowania, o którym mowa w ust. 9. Do warunków zapłaty ceny stosuje się odpowiednio ust. 10. </w:t>
      </w:r>
    </w:p>
    <w:p w:rsidR="00000000" w:rsidDel="00000000" w:rsidP="00000000" w:rsidRDefault="00000000" w:rsidRPr="00000000" w14:paraId="00000068">
      <w:pPr>
        <w:numPr>
          <w:ilvl w:val="0"/>
          <w:numId w:val="3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Do zwrotu rzeczy stosuje się przepisy prawa cywilnego o bezpłatnym użyczeniu z zastrzeżeniem ustępu następnego.</w:t>
      </w:r>
    </w:p>
    <w:p w:rsidR="00000000" w:rsidDel="00000000" w:rsidP="00000000" w:rsidRDefault="00000000" w:rsidRPr="00000000" w14:paraId="00000069">
      <w:pPr>
        <w:numPr>
          <w:ilvl w:val="0"/>
          <w:numId w:val="3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Członkowi nie przysługuje roszczenie z tytułu zmniejszenia się wartości wniesionej rzeczy, w szczególności z tytułu pogorszenia rzeczy, chyba że nastąpiło to z powodu umyślnego jej zniszczenia.</w:t>
      </w:r>
    </w:p>
    <w:p w:rsidR="00000000" w:rsidDel="00000000" w:rsidP="00000000" w:rsidRDefault="00000000" w:rsidRPr="00000000" w14:paraId="0000006A">
      <w:pPr>
        <w:numPr>
          <w:ilvl w:val="0"/>
          <w:numId w:val="3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Wkład podlega wycenie na podstawie pisemnego oświadczenia członka składanego z chwilą wniesienia wkładu. Wartość wkładu rzeczowego podlega amortyzacji. W razie wątpliwości Spółdzielnia może skorzystać z opinii podmiotu świadczącego usługi wyceny i przyjąć tę wycenę, o czym informuje członka. Koszty takiej wyceny pokrywa Spółdzielnia. W każdym wypadku od decyzji w przedmiocie wyceny wkładu członkowi przysługuje prawo odwołania w postępowaniu wewnątrzspółdzielczym. </w:t>
      </w:r>
    </w:p>
    <w:p w:rsidR="00000000" w:rsidDel="00000000" w:rsidP="00000000" w:rsidRDefault="00000000" w:rsidRPr="00000000" w14:paraId="0000006B">
      <w:pPr>
        <w:numPr>
          <w:ilvl w:val="0"/>
          <w:numId w:val="3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Poza wyjątkami określonymi w statucie, wkłady rzeczowe </w:t>
      </w:r>
      <w:r w:rsidDel="00000000" w:rsidR="00000000" w:rsidRPr="00000000">
        <w:rPr>
          <w:color w:val="000000"/>
          <w:shd w:fill="a4c2f4" w:val="clear"/>
          <w:rtl w:val="0"/>
        </w:rPr>
        <w:t xml:space="preserve">i usługowe</w:t>
      </w:r>
      <w:r w:rsidDel="00000000" w:rsidR="00000000" w:rsidRPr="00000000">
        <w:rPr>
          <w:color w:val="000000"/>
          <w:rtl w:val="0"/>
        </w:rPr>
        <w:t xml:space="preserve"> nie podlegają zamianie na </w:t>
      </w:r>
      <w:r w:rsidDel="00000000" w:rsidR="00000000" w:rsidRPr="00000000">
        <w:rPr>
          <w:rtl w:val="0"/>
        </w:rPr>
        <w:t xml:space="preserve">pieniądze</w:t>
      </w:r>
      <w:r w:rsidDel="00000000" w:rsidR="00000000" w:rsidRPr="00000000">
        <w:rPr>
          <w:color w:val="000000"/>
          <w:rtl w:val="0"/>
        </w:rPr>
        <w:t xml:space="preserve"> ani oprocentowaniu.</w:t>
      </w:r>
    </w:p>
    <w:p w:rsidR="00000000" w:rsidDel="00000000" w:rsidP="00000000" w:rsidRDefault="00000000" w:rsidRPr="00000000" w14:paraId="0000006C">
      <w:pPr>
        <w:numPr>
          <w:ilvl w:val="0"/>
          <w:numId w:val="3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Wkłady pieniężne podlegają zwrotowi w razie ustania członkostwa w wartości nominalnej na dzień zadeklarowania i wpłacenia, i podlegają </w:t>
      </w:r>
      <w:r w:rsidDel="00000000" w:rsidR="00000000" w:rsidRPr="00000000">
        <w:rPr>
          <w:color w:val="000000"/>
          <w:highlight w:val="yellow"/>
          <w:rtl w:val="0"/>
        </w:rPr>
        <w:t xml:space="preserve">oprocentowaniu 10% w stosunku rocznym, z zastrzeżeniem ust. 10.</w:t>
      </w:r>
      <w:r w:rsidDel="00000000" w:rsidR="00000000" w:rsidRPr="00000000">
        <w:rPr>
          <w:rtl w:val="0"/>
        </w:rPr>
      </w:r>
    </w:p>
    <w:p w:rsidR="00000000" w:rsidDel="00000000" w:rsidP="00000000" w:rsidRDefault="00000000" w:rsidRPr="00000000" w14:paraId="0000006D">
      <w:pPr>
        <w:numPr>
          <w:ilvl w:val="0"/>
          <w:numId w:val="3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Odsetki od wkładów pieniężnych mogą być wypłacane, jeśli Spółdzielnia w roku obrachunkowym osiągnęła dodatni wynik finansowy. Kwota wypłacanych odsetek pomniejsza nadwyżkę bilansową przed decyzją Walnego Zgromadzenia Członków o jej podziale. Członkowie mogą żądać kwoty odsetek od wkładów pieniężnych po zamknięciu roku obrachunkowego.</w:t>
      </w:r>
    </w:p>
    <w:p w:rsidR="00000000" w:rsidDel="00000000" w:rsidP="00000000" w:rsidRDefault="00000000" w:rsidRPr="00000000" w14:paraId="0000006E">
      <w:pPr>
        <w:rPr>
          <w:b w:val="1"/>
        </w:rPr>
      </w:pPr>
      <w:r w:rsidDel="00000000" w:rsidR="00000000" w:rsidRPr="00000000">
        <w:rPr>
          <w:rtl w:val="0"/>
        </w:rPr>
      </w:r>
    </w:p>
    <w:p w:rsidR="00000000" w:rsidDel="00000000" w:rsidP="00000000" w:rsidRDefault="00000000" w:rsidRPr="00000000" w14:paraId="0000006F">
      <w:pPr>
        <w:keepNext w:val="1"/>
        <w:jc w:val="center"/>
        <w:rPr>
          <w:b w:val="1"/>
        </w:rPr>
      </w:pPr>
      <w:r w:rsidDel="00000000" w:rsidR="00000000" w:rsidRPr="00000000">
        <w:rPr>
          <w:b w:val="1"/>
          <w:rtl w:val="0"/>
        </w:rPr>
        <w:t xml:space="preserve">§ 13.</w:t>
      </w:r>
    </w:p>
    <w:p w:rsidR="00000000" w:rsidDel="00000000" w:rsidP="00000000" w:rsidRDefault="00000000" w:rsidRPr="00000000" w14:paraId="00000070">
      <w:pPr>
        <w:keepNext w:val="1"/>
        <w:jc w:val="center"/>
        <w:rPr>
          <w:b w:val="1"/>
        </w:rPr>
      </w:pPr>
      <w:r w:rsidDel="00000000" w:rsidR="00000000" w:rsidRPr="00000000">
        <w:rPr>
          <w:b w:val="1"/>
          <w:rtl w:val="0"/>
        </w:rPr>
        <w:t xml:space="preserve">Równowartość wkładu</w:t>
      </w:r>
    </w:p>
    <w:p w:rsidR="00000000" w:rsidDel="00000000" w:rsidP="00000000" w:rsidRDefault="00000000" w:rsidRPr="00000000" w14:paraId="00000071">
      <w:pPr>
        <w:numPr>
          <w:ilvl w:val="0"/>
          <w:numId w:val="1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Minimalna równowartość wkładu powinna wynosić </w:t>
      </w:r>
      <w:r w:rsidDel="00000000" w:rsidR="00000000" w:rsidRPr="00000000">
        <w:rPr>
          <w:color w:val="000000"/>
          <w:highlight w:val="yellow"/>
          <w:rtl w:val="0"/>
        </w:rPr>
        <w:t xml:space="preserve">nie mniej niż równowartość </w:t>
      </w:r>
      <w:r w:rsidDel="00000000" w:rsidR="00000000" w:rsidRPr="00000000">
        <w:rPr>
          <w:highlight w:val="yellow"/>
          <w:rtl w:val="0"/>
        </w:rPr>
        <w:t xml:space="preserve">trzykrotności</w:t>
      </w:r>
      <w:r w:rsidDel="00000000" w:rsidR="00000000" w:rsidRPr="00000000">
        <w:rPr>
          <w:color w:val="000000"/>
          <w:highlight w:val="yellow"/>
          <w:rtl w:val="0"/>
        </w:rPr>
        <w:t xml:space="preserve"> miesięcznego minimalnego wynagrodzenia za pracę.</w:t>
      </w:r>
      <w:r w:rsidDel="00000000" w:rsidR="00000000" w:rsidRPr="00000000">
        <w:rPr>
          <w:color w:val="000000"/>
          <w:rtl w:val="0"/>
        </w:rPr>
        <w:t xml:space="preserve"> </w:t>
      </w:r>
    </w:p>
    <w:p w:rsidR="00000000" w:rsidDel="00000000" w:rsidP="00000000" w:rsidRDefault="00000000" w:rsidRPr="00000000" w14:paraId="00000072">
      <w:pPr>
        <w:numPr>
          <w:ilvl w:val="0"/>
          <w:numId w:val="1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Członek powinien zadeklarować </w:t>
      </w:r>
      <w:r w:rsidDel="00000000" w:rsidR="00000000" w:rsidRPr="00000000">
        <w:rPr>
          <w:color w:val="000000"/>
          <w:highlight w:val="cyan"/>
          <w:rtl w:val="0"/>
        </w:rPr>
        <w:t xml:space="preserve">wkład usługowy</w:t>
      </w:r>
      <w:r w:rsidDel="00000000" w:rsidR="00000000" w:rsidRPr="00000000">
        <w:rPr>
          <w:color w:val="000000"/>
          <w:rtl w:val="0"/>
        </w:rPr>
        <w:t xml:space="preserve"> </w:t>
      </w:r>
      <w:r w:rsidDel="00000000" w:rsidR="00000000" w:rsidRPr="00000000">
        <w:rPr>
          <w:color w:val="000000"/>
          <w:highlight w:val="yellow"/>
          <w:rtl w:val="0"/>
        </w:rPr>
        <w:t xml:space="preserve">oraz wkład pieniężny albo rzeczowy.</w:t>
      </w:r>
      <w:r w:rsidDel="00000000" w:rsidR="00000000" w:rsidRPr="00000000">
        <w:rPr>
          <w:color w:val="000000"/>
          <w:rtl w:val="0"/>
        </w:rPr>
        <w:t xml:space="preserve"> Członek może zadeklarować także każdy z rodzajów wkładów.</w:t>
      </w:r>
    </w:p>
    <w:p w:rsidR="00000000" w:rsidDel="00000000" w:rsidP="00000000" w:rsidRDefault="00000000" w:rsidRPr="00000000" w14:paraId="00000073">
      <w:pPr>
        <w:numPr>
          <w:ilvl w:val="0"/>
          <w:numId w:val="1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Wkładu nie można zaliczyć z aktualnego wymiaru pracy danego członka.</w:t>
      </w:r>
    </w:p>
    <w:p w:rsidR="00000000" w:rsidDel="00000000" w:rsidP="00000000" w:rsidRDefault="00000000" w:rsidRPr="00000000" w14:paraId="00000074">
      <w:pPr>
        <w:numPr>
          <w:ilvl w:val="0"/>
          <w:numId w:val="1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Wkład może zostać wykorzystany zarówno do działalności społeczno-kulturalnej, jak i statutowej działalności gospodarczej.</w:t>
      </w:r>
    </w:p>
    <w:p w:rsidR="00000000" w:rsidDel="00000000" w:rsidP="00000000" w:rsidRDefault="00000000" w:rsidRPr="00000000" w14:paraId="00000075">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076">
      <w:pPr>
        <w:jc w:val="center"/>
        <w:rPr>
          <w:b w:val="1"/>
        </w:rPr>
      </w:pPr>
      <w:r w:rsidDel="00000000" w:rsidR="00000000" w:rsidRPr="00000000">
        <w:rPr>
          <w:b w:val="1"/>
          <w:rtl w:val="0"/>
        </w:rPr>
        <w:t xml:space="preserve">§ 14.</w:t>
      </w:r>
    </w:p>
    <w:p w:rsidR="00000000" w:rsidDel="00000000" w:rsidP="00000000" w:rsidRDefault="00000000" w:rsidRPr="00000000" w14:paraId="00000077">
      <w:pPr>
        <w:jc w:val="center"/>
        <w:rPr>
          <w:b w:val="1"/>
        </w:rPr>
      </w:pPr>
      <w:r w:rsidDel="00000000" w:rsidR="00000000" w:rsidRPr="00000000">
        <w:rPr>
          <w:b w:val="1"/>
          <w:rtl w:val="0"/>
        </w:rPr>
        <w:t xml:space="preserve">Głosy na Walnym Zgromadzeniu Członków</w:t>
      </w:r>
    </w:p>
    <w:p w:rsidR="00000000" w:rsidDel="00000000" w:rsidP="00000000" w:rsidRDefault="00000000" w:rsidRPr="00000000" w14:paraId="00000078">
      <w:pPr>
        <w:rPr>
          <w:color w:val="000000"/>
        </w:rPr>
      </w:pPr>
      <w:r w:rsidDel="00000000" w:rsidR="00000000" w:rsidRPr="00000000">
        <w:rPr>
          <w:color w:val="000000"/>
          <w:rtl w:val="0"/>
        </w:rPr>
        <w:t xml:space="preserve">Bez względu na ilość wniesionych udziałów oraz rodzaj wkładu, każdemu członkowi przysługuje 1 głos w Walnym Zgromadzenia Członków.</w:t>
      </w:r>
    </w:p>
    <w:p w:rsidR="00000000" w:rsidDel="00000000" w:rsidP="00000000" w:rsidRDefault="00000000" w:rsidRPr="00000000" w14:paraId="00000079">
      <w:pPr>
        <w:jc w:val="center"/>
        <w:rPr>
          <w:color w:val="000000"/>
        </w:rPr>
      </w:pPr>
      <w:r w:rsidDel="00000000" w:rsidR="00000000" w:rsidRPr="00000000">
        <w:rPr>
          <w:rtl w:val="0"/>
        </w:rPr>
      </w:r>
    </w:p>
    <w:p w:rsidR="00000000" w:rsidDel="00000000" w:rsidP="00000000" w:rsidRDefault="00000000" w:rsidRPr="00000000" w14:paraId="0000007A">
      <w:pPr>
        <w:jc w:val="center"/>
        <w:rPr>
          <w:b w:val="1"/>
        </w:rPr>
      </w:pPr>
      <w:r w:rsidDel="00000000" w:rsidR="00000000" w:rsidRPr="00000000">
        <w:rPr>
          <w:b w:val="1"/>
          <w:rtl w:val="0"/>
        </w:rPr>
        <w:t xml:space="preserve">§ 15.</w:t>
      </w:r>
    </w:p>
    <w:p w:rsidR="00000000" w:rsidDel="00000000" w:rsidP="00000000" w:rsidRDefault="00000000" w:rsidRPr="00000000" w14:paraId="0000007B">
      <w:pPr>
        <w:jc w:val="center"/>
        <w:rPr>
          <w:b w:val="1"/>
        </w:rPr>
      </w:pPr>
      <w:r w:rsidDel="00000000" w:rsidR="00000000" w:rsidRPr="00000000">
        <w:rPr>
          <w:b w:val="1"/>
          <w:rtl w:val="0"/>
        </w:rPr>
        <w:t xml:space="preserve">Pozostałe prawa członków</w:t>
      </w:r>
    </w:p>
    <w:p w:rsidR="00000000" w:rsidDel="00000000" w:rsidP="00000000" w:rsidRDefault="00000000" w:rsidRPr="00000000" w14:paraId="0000007C">
      <w:pPr>
        <w:numPr>
          <w:ilvl w:val="0"/>
          <w:numId w:val="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Członkowie mają prawo do:</w:t>
      </w:r>
    </w:p>
    <w:p w:rsidR="00000000" w:rsidDel="00000000" w:rsidP="00000000" w:rsidRDefault="00000000" w:rsidRPr="00000000" w14:paraId="0000007D">
      <w:pPr>
        <w:numPr>
          <w:ilvl w:val="0"/>
          <w:numId w:val="13"/>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uczestniczenia w Walnym Zgromadzeniu Członków;</w:t>
      </w:r>
    </w:p>
    <w:p w:rsidR="00000000" w:rsidDel="00000000" w:rsidP="00000000" w:rsidRDefault="00000000" w:rsidRPr="00000000" w14:paraId="0000007E">
      <w:pPr>
        <w:numPr>
          <w:ilvl w:val="0"/>
          <w:numId w:val="13"/>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wybierania do organów Spółdzielni;</w:t>
      </w:r>
    </w:p>
    <w:p w:rsidR="00000000" w:rsidDel="00000000" w:rsidP="00000000" w:rsidRDefault="00000000" w:rsidRPr="00000000" w14:paraId="0000007F">
      <w:pPr>
        <w:numPr>
          <w:ilvl w:val="0"/>
          <w:numId w:val="13"/>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bycia wybieranymi do organów Spółdzielni (w odniesieniu do osób prawnych, taką możliwość mają osoby wskazane przez nie, choćby nie były członkami Spółdzielni);</w:t>
      </w:r>
    </w:p>
    <w:p w:rsidR="00000000" w:rsidDel="00000000" w:rsidP="00000000" w:rsidRDefault="00000000" w:rsidRPr="00000000" w14:paraId="00000080">
      <w:pPr>
        <w:numPr>
          <w:ilvl w:val="0"/>
          <w:numId w:val="13"/>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otrzymywania odpisu statutu i regulaminów. Koszt otrzymania więcej niż jednego odpisu statutu i odpisu regulaminu pokrywa członek Spółdzielni.</w:t>
      </w:r>
    </w:p>
    <w:p w:rsidR="00000000" w:rsidDel="00000000" w:rsidP="00000000" w:rsidRDefault="00000000" w:rsidRPr="00000000" w14:paraId="00000081">
      <w:pPr>
        <w:numPr>
          <w:ilvl w:val="0"/>
          <w:numId w:val="13"/>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zaznajamiania się z uchwałami organów Spółdzielni, protokołami obrad organów Spółdzielni, protokołami lustracji, sprawozdaniami finansowymi i merytorycznymi oraz umowami zawieranymi przez Spółdzielnię z osobami trzecimi – na ich wniosek, zgodnie z regulaminem uchwalonym przez Zarząd i normującym sposób wykonywania tego uprawnienia;</w:t>
      </w:r>
    </w:p>
    <w:p w:rsidR="00000000" w:rsidDel="00000000" w:rsidP="00000000" w:rsidRDefault="00000000" w:rsidRPr="00000000" w14:paraId="00000082">
      <w:pPr>
        <w:numPr>
          <w:ilvl w:val="0"/>
          <w:numId w:val="13"/>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żądania rozpatrzenia przez właściwe organy Spółdzielni wniosków dotyczących jej działalności; </w:t>
      </w:r>
      <w:r w:rsidDel="00000000" w:rsidR="00000000" w:rsidRPr="00000000">
        <w:rPr>
          <w:color w:val="000000"/>
          <w:highlight w:val="yellow"/>
          <w:rtl w:val="0"/>
        </w:rPr>
        <w:t xml:space="preserve">odpowiedź Spółdzielni na żądanie członka powinna zostać udzielona nie później niż w terminie 1 miesiąca;</w:t>
      </w:r>
      <w:r w:rsidDel="00000000" w:rsidR="00000000" w:rsidRPr="00000000">
        <w:rPr>
          <w:rtl w:val="0"/>
        </w:rPr>
      </w:r>
    </w:p>
    <w:p w:rsidR="00000000" w:rsidDel="00000000" w:rsidP="00000000" w:rsidRDefault="00000000" w:rsidRPr="00000000" w14:paraId="00000083">
      <w:pPr>
        <w:numPr>
          <w:ilvl w:val="0"/>
          <w:numId w:val="13"/>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świadczeń Spółdzielni w zakresie jej statutowej działalności;</w:t>
      </w:r>
    </w:p>
    <w:p w:rsidR="00000000" w:rsidDel="00000000" w:rsidP="00000000" w:rsidRDefault="00000000" w:rsidRPr="00000000" w14:paraId="00000084">
      <w:pPr>
        <w:numPr>
          <w:ilvl w:val="0"/>
          <w:numId w:val="13"/>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uczestniczenia w spotkaniach konsultacyjnych dotyczących informacji o działalności i sytuacji ekonomicznej Spółdzielni oraz przewidywanych w tym zakresie kierunkach zmian;</w:t>
      </w:r>
    </w:p>
    <w:p w:rsidR="00000000" w:rsidDel="00000000" w:rsidP="00000000" w:rsidRDefault="00000000" w:rsidRPr="00000000" w14:paraId="00000085">
      <w:pPr>
        <w:numPr>
          <w:ilvl w:val="0"/>
          <w:numId w:val="13"/>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udziału w majątku Spółdzielni według zasad zgodnych z przepisami prawa powszechnie obowiązującego;</w:t>
      </w:r>
    </w:p>
    <w:p w:rsidR="00000000" w:rsidDel="00000000" w:rsidP="00000000" w:rsidRDefault="00000000" w:rsidRPr="00000000" w14:paraId="00000086">
      <w:pPr>
        <w:numPr>
          <w:ilvl w:val="0"/>
          <w:numId w:val="13"/>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odwoływania się od decyzji organów w postępowaniu wewnątrzspółdzielczym według zasad przewidzianych w statucie.</w:t>
      </w:r>
    </w:p>
    <w:p w:rsidR="00000000" w:rsidDel="00000000" w:rsidP="00000000" w:rsidRDefault="00000000" w:rsidRPr="00000000" w14:paraId="00000087">
      <w:pPr>
        <w:numPr>
          <w:ilvl w:val="0"/>
          <w:numId w:val="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Członkowie mają także inne prawa określone w statucie i przepisach prawa powszechnie obowiązującego.</w:t>
      </w:r>
    </w:p>
    <w:p w:rsidR="00000000" w:rsidDel="00000000" w:rsidP="00000000" w:rsidRDefault="00000000" w:rsidRPr="00000000" w14:paraId="00000088">
      <w:pPr>
        <w:pBdr>
          <w:top w:space="0" w:sz="0" w:val="nil"/>
          <w:left w:space="0" w:sz="0" w:val="nil"/>
          <w:bottom w:space="0" w:sz="0" w:val="nil"/>
          <w:right w:space="0" w:sz="0" w:val="nil"/>
          <w:between w:space="0" w:sz="0" w:val="nil"/>
        </w:pBdr>
        <w:ind w:left="360" w:firstLine="0"/>
        <w:rPr/>
      </w:pPr>
      <w:r w:rsidDel="00000000" w:rsidR="00000000" w:rsidRPr="00000000">
        <w:rPr>
          <w:rtl w:val="0"/>
        </w:rPr>
      </w:r>
    </w:p>
    <w:p w:rsidR="00000000" w:rsidDel="00000000" w:rsidP="00000000" w:rsidRDefault="00000000" w:rsidRPr="00000000" w14:paraId="00000089">
      <w:pPr>
        <w:jc w:val="center"/>
        <w:rPr>
          <w:b w:val="1"/>
        </w:rPr>
      </w:pPr>
      <w:r w:rsidDel="00000000" w:rsidR="00000000" w:rsidRPr="00000000">
        <w:rPr>
          <w:b w:val="1"/>
          <w:rtl w:val="0"/>
        </w:rPr>
        <w:t xml:space="preserve">§ 16.</w:t>
      </w:r>
    </w:p>
    <w:p w:rsidR="00000000" w:rsidDel="00000000" w:rsidP="00000000" w:rsidRDefault="00000000" w:rsidRPr="00000000" w14:paraId="0000008A">
      <w:pPr>
        <w:jc w:val="center"/>
        <w:rPr>
          <w:b w:val="1"/>
        </w:rPr>
      </w:pPr>
      <w:r w:rsidDel="00000000" w:rsidR="00000000" w:rsidRPr="00000000">
        <w:rPr>
          <w:b w:val="1"/>
          <w:rtl w:val="0"/>
        </w:rPr>
        <w:t xml:space="preserve">Obowiązki członków</w:t>
      </w:r>
    </w:p>
    <w:p w:rsidR="00000000" w:rsidDel="00000000" w:rsidP="00000000" w:rsidRDefault="00000000" w:rsidRPr="00000000" w14:paraId="0000008B">
      <w:pPr>
        <w:numPr>
          <w:ilvl w:val="0"/>
          <w:numId w:val="3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Członek Spółdzielni ma obowiązek:</w:t>
      </w:r>
    </w:p>
    <w:p w:rsidR="00000000" w:rsidDel="00000000" w:rsidP="00000000" w:rsidRDefault="00000000" w:rsidRPr="00000000" w14:paraId="0000008C">
      <w:pPr>
        <w:numPr>
          <w:ilvl w:val="0"/>
          <w:numId w:val="3"/>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przestrzegania przepisów prawa, postanowień statutu i opartych na nich regulaminów;</w:t>
      </w:r>
    </w:p>
    <w:p w:rsidR="00000000" w:rsidDel="00000000" w:rsidP="00000000" w:rsidRDefault="00000000" w:rsidRPr="00000000" w14:paraId="0000008D">
      <w:pPr>
        <w:numPr>
          <w:ilvl w:val="0"/>
          <w:numId w:val="3"/>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dbania o dobro, rozwój i mienie Spółdzielni, w szczególności o dobre imię i majątek wniesiony do Spółdzielni do wspólnego używania;</w:t>
      </w:r>
    </w:p>
    <w:p w:rsidR="00000000" w:rsidDel="00000000" w:rsidP="00000000" w:rsidRDefault="00000000" w:rsidRPr="00000000" w14:paraId="0000008E">
      <w:pPr>
        <w:numPr>
          <w:ilvl w:val="0"/>
          <w:numId w:val="3"/>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uczestniczenia w realizacji zadań Spółdzielni;</w:t>
      </w:r>
    </w:p>
    <w:p w:rsidR="00000000" w:rsidDel="00000000" w:rsidP="00000000" w:rsidRDefault="00000000" w:rsidRPr="00000000" w14:paraId="0000008F">
      <w:pPr>
        <w:numPr>
          <w:ilvl w:val="0"/>
          <w:numId w:val="3"/>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podjęcia i wykonywania pracy w Spółdzielni zgodnie z przepisami i innymi normami, o ile uchwała Walnego Zgromadzenia Członków tak stanowi;</w:t>
      </w:r>
    </w:p>
    <w:p w:rsidR="00000000" w:rsidDel="00000000" w:rsidP="00000000" w:rsidRDefault="00000000" w:rsidRPr="00000000" w14:paraId="00000090">
      <w:pPr>
        <w:numPr>
          <w:ilvl w:val="0"/>
          <w:numId w:val="3"/>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uczestniczenia w pracach organów, do których został wybrany;</w:t>
      </w:r>
    </w:p>
    <w:p w:rsidR="00000000" w:rsidDel="00000000" w:rsidP="00000000" w:rsidRDefault="00000000" w:rsidRPr="00000000" w14:paraId="00000091">
      <w:pPr>
        <w:numPr>
          <w:ilvl w:val="0"/>
          <w:numId w:val="3"/>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przestrzegania zasad współżycia społecznego oraz życzliwości, uczynności i koleżeństwa w stosunku do innych członków Spółdzielni, co w przypadku osób prawnych dotyczy pełnomocników członków;</w:t>
      </w:r>
    </w:p>
    <w:p w:rsidR="00000000" w:rsidDel="00000000" w:rsidP="00000000" w:rsidRDefault="00000000" w:rsidRPr="00000000" w14:paraId="00000092">
      <w:pPr>
        <w:numPr>
          <w:ilvl w:val="0"/>
          <w:numId w:val="3"/>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wpłacenia wpisowego oraz zadeklarowanych udziałów w sposób i terminach określonych w statucie;</w:t>
      </w:r>
    </w:p>
    <w:p w:rsidR="00000000" w:rsidDel="00000000" w:rsidP="00000000" w:rsidRDefault="00000000" w:rsidRPr="00000000" w14:paraId="00000093">
      <w:pPr>
        <w:numPr>
          <w:ilvl w:val="0"/>
          <w:numId w:val="3"/>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wniesienia zadeklarowanego wkładu zgodnie z postanowieniami statutu;</w:t>
      </w:r>
    </w:p>
    <w:p w:rsidR="00000000" w:rsidDel="00000000" w:rsidP="00000000" w:rsidRDefault="00000000" w:rsidRPr="00000000" w14:paraId="00000094">
      <w:pPr>
        <w:numPr>
          <w:ilvl w:val="0"/>
          <w:numId w:val="3"/>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ochrony i zabezpieczenia majątku Spółdzielni oraz użytkowana go zgodnie z przeznaczeniem;</w:t>
      </w:r>
    </w:p>
    <w:p w:rsidR="00000000" w:rsidDel="00000000" w:rsidP="00000000" w:rsidRDefault="00000000" w:rsidRPr="00000000" w14:paraId="00000095">
      <w:pPr>
        <w:numPr>
          <w:ilvl w:val="0"/>
          <w:numId w:val="3"/>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pisemnego lub dokumentowego zawiadomienia Spółdzielni o każdorazowej zmianie danych osobowych zawartych w deklaracji członkowskiej, umowach i porozumieniach</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96">
      <w:pPr>
        <w:numPr>
          <w:ilvl w:val="0"/>
          <w:numId w:val="3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Członek uczestniczy w pokrywaniu strat do wysokości zadeklarowanych udziałów.</w:t>
      </w:r>
    </w:p>
    <w:p w:rsidR="00000000" w:rsidDel="00000000" w:rsidP="00000000" w:rsidRDefault="00000000" w:rsidRPr="00000000" w14:paraId="00000097">
      <w:pPr>
        <w:numPr>
          <w:ilvl w:val="0"/>
          <w:numId w:val="3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Członek nie odpowiada wobec wierzycieli Spółdzielni za jej zobowiązania. </w:t>
      </w:r>
    </w:p>
    <w:p w:rsidR="00000000" w:rsidDel="00000000" w:rsidP="00000000" w:rsidRDefault="00000000" w:rsidRPr="00000000" w14:paraId="00000098">
      <w:pPr>
        <w:pStyle w:val="Heading2"/>
        <w:rPr>
          <w:rFonts w:ascii="Lora" w:cs="Lora" w:eastAsia="Lora" w:hAnsi="Lora"/>
        </w:rPr>
      </w:pPr>
      <w:bookmarkStart w:colFirst="0" w:colLast="0" w:name="_heading=h.x4pey8s2e2c3" w:id="5"/>
      <w:bookmarkEnd w:id="5"/>
      <w:r w:rsidDel="00000000" w:rsidR="00000000" w:rsidRPr="00000000">
        <w:rPr>
          <w:rFonts w:ascii="Lora" w:cs="Lora" w:eastAsia="Lora" w:hAnsi="Lora"/>
          <w:rtl w:val="0"/>
        </w:rPr>
        <w:t xml:space="preserve">Rozdział IV. Zasady i tryb przyjmowania członków, wypowiadania członkostwa, wykreślania i wykluczania członków</w:t>
      </w:r>
    </w:p>
    <w:p w:rsidR="00000000" w:rsidDel="00000000" w:rsidP="00000000" w:rsidRDefault="00000000" w:rsidRPr="00000000" w14:paraId="00000099">
      <w:pPr>
        <w:keepNext w:val="1"/>
        <w:jc w:val="center"/>
        <w:rPr>
          <w:b w:val="1"/>
        </w:rPr>
      </w:pPr>
      <w:r w:rsidDel="00000000" w:rsidR="00000000" w:rsidRPr="00000000">
        <w:rPr>
          <w:b w:val="1"/>
          <w:rtl w:val="0"/>
        </w:rPr>
        <w:t xml:space="preserve">§ 17.</w:t>
      </w:r>
    </w:p>
    <w:p w:rsidR="00000000" w:rsidDel="00000000" w:rsidP="00000000" w:rsidRDefault="00000000" w:rsidRPr="00000000" w14:paraId="0000009A">
      <w:pPr>
        <w:keepNext w:val="1"/>
        <w:jc w:val="center"/>
        <w:rPr>
          <w:b w:val="1"/>
        </w:rPr>
      </w:pPr>
      <w:r w:rsidDel="00000000" w:rsidR="00000000" w:rsidRPr="00000000">
        <w:rPr>
          <w:b w:val="1"/>
          <w:rtl w:val="0"/>
        </w:rPr>
        <w:t xml:space="preserve">Obowiązki kandydata</w:t>
      </w:r>
    </w:p>
    <w:p w:rsidR="00000000" w:rsidDel="00000000" w:rsidP="00000000" w:rsidRDefault="00000000" w:rsidRPr="00000000" w14:paraId="0000009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Osoba ubiegająca się o członkostwo zobowiązana jest złożyć deklarację członkowską w formie pisemnej pod rygorem nieważności, z zastrzeżeniem przepisów dotyczących składania deklaracji w formie elektronicznej.</w:t>
      </w:r>
    </w:p>
    <w:p w:rsidR="00000000" w:rsidDel="00000000" w:rsidP="00000000" w:rsidRDefault="00000000" w:rsidRPr="00000000" w14:paraId="0000009C">
      <w:pPr>
        <w:pBdr>
          <w:top w:space="0" w:sz="0" w:val="nil"/>
          <w:left w:space="0" w:sz="0" w:val="nil"/>
          <w:bottom w:space="0" w:sz="0" w:val="nil"/>
          <w:right w:space="0" w:sz="0" w:val="nil"/>
          <w:between w:space="0" w:sz="0" w:val="nil"/>
        </w:pBdr>
        <w:ind w:left="720" w:firstLine="0"/>
        <w:rPr>
          <w:color w:val="000000"/>
        </w:rPr>
      </w:pPr>
      <w:r w:rsidDel="00000000" w:rsidR="00000000" w:rsidRPr="00000000">
        <w:rPr>
          <w:color w:val="000000"/>
          <w:rtl w:val="0"/>
        </w:rPr>
        <w:t xml:space="preserve"> </w:t>
      </w:r>
    </w:p>
    <w:p w:rsidR="00000000" w:rsidDel="00000000" w:rsidP="00000000" w:rsidRDefault="00000000" w:rsidRPr="00000000" w14:paraId="0000009D">
      <w:pPr>
        <w:keepNext w:val="1"/>
        <w:jc w:val="center"/>
        <w:rPr>
          <w:b w:val="1"/>
        </w:rPr>
      </w:pPr>
      <w:r w:rsidDel="00000000" w:rsidR="00000000" w:rsidRPr="00000000">
        <w:rPr>
          <w:b w:val="1"/>
          <w:rtl w:val="0"/>
        </w:rPr>
        <w:t xml:space="preserve">§ 18.</w:t>
      </w:r>
    </w:p>
    <w:p w:rsidR="00000000" w:rsidDel="00000000" w:rsidP="00000000" w:rsidRDefault="00000000" w:rsidRPr="00000000" w14:paraId="0000009E">
      <w:pPr>
        <w:keepNext w:val="1"/>
        <w:jc w:val="center"/>
        <w:rPr>
          <w:b w:val="1"/>
        </w:rPr>
      </w:pPr>
      <w:r w:rsidDel="00000000" w:rsidR="00000000" w:rsidRPr="00000000">
        <w:rPr>
          <w:b w:val="1"/>
          <w:rtl w:val="0"/>
        </w:rPr>
        <w:t xml:space="preserve">Deklaracja członkowska</w:t>
      </w:r>
    </w:p>
    <w:p w:rsidR="00000000" w:rsidDel="00000000" w:rsidP="00000000" w:rsidRDefault="00000000" w:rsidRPr="00000000" w14:paraId="0000009F">
      <w:pPr>
        <w:numPr>
          <w:ilvl w:val="0"/>
          <w:numId w:val="40"/>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Deklaracja członkowska powinna zawierać:</w:t>
      </w:r>
    </w:p>
    <w:p w:rsidR="00000000" w:rsidDel="00000000" w:rsidP="00000000" w:rsidRDefault="00000000" w:rsidRPr="00000000" w14:paraId="000000A0">
      <w:pPr>
        <w:numPr>
          <w:ilvl w:val="0"/>
          <w:numId w:val="21"/>
        </w:numPr>
        <w:pBdr>
          <w:top w:space="0" w:sz="0" w:val="nil"/>
          <w:left w:space="0" w:sz="0" w:val="nil"/>
          <w:bottom w:space="0" w:sz="0" w:val="nil"/>
          <w:right w:space="0" w:sz="0" w:val="nil"/>
          <w:between w:space="0" w:sz="0" w:val="nil"/>
        </w:pBdr>
        <w:ind w:left="1134" w:hanging="360"/>
        <w:rPr>
          <w:color w:val="000000"/>
        </w:rPr>
      </w:pPr>
      <w:r w:rsidDel="00000000" w:rsidR="00000000" w:rsidRPr="00000000">
        <w:rPr>
          <w:color w:val="000000"/>
          <w:rtl w:val="0"/>
        </w:rPr>
        <w:t xml:space="preserve">imię i nazwisko, a jeżeli ubiegający się jest osobą prawną </w:t>
      </w:r>
      <w:r w:rsidDel="00000000" w:rsidR="00000000" w:rsidRPr="00000000">
        <w:rPr>
          <w:rtl w:val="0"/>
        </w:rPr>
        <w:t xml:space="preserve">–</w:t>
      </w:r>
      <w:r w:rsidDel="00000000" w:rsidR="00000000" w:rsidRPr="00000000">
        <w:rPr>
          <w:color w:val="000000"/>
          <w:rtl w:val="0"/>
        </w:rPr>
        <w:t xml:space="preserve"> jej nazwę,</w:t>
      </w:r>
    </w:p>
    <w:p w:rsidR="00000000" w:rsidDel="00000000" w:rsidP="00000000" w:rsidRDefault="00000000" w:rsidRPr="00000000" w14:paraId="000000A1">
      <w:pPr>
        <w:numPr>
          <w:ilvl w:val="0"/>
          <w:numId w:val="21"/>
        </w:numPr>
        <w:pBdr>
          <w:top w:space="0" w:sz="0" w:val="nil"/>
          <w:left w:space="0" w:sz="0" w:val="nil"/>
          <w:bottom w:space="0" w:sz="0" w:val="nil"/>
          <w:right w:space="0" w:sz="0" w:val="nil"/>
          <w:between w:space="0" w:sz="0" w:val="nil"/>
        </w:pBdr>
        <w:ind w:left="1134" w:hanging="360"/>
        <w:rPr>
          <w:color w:val="000000"/>
        </w:rPr>
      </w:pPr>
      <w:r w:rsidDel="00000000" w:rsidR="00000000" w:rsidRPr="00000000">
        <w:rPr>
          <w:color w:val="000000"/>
          <w:rtl w:val="0"/>
        </w:rPr>
        <w:t xml:space="preserve">miejsce zamieszkania, a jeżeli ubiegający się jest osobą prawną </w:t>
      </w:r>
      <w:r w:rsidDel="00000000" w:rsidR="00000000" w:rsidRPr="00000000">
        <w:rPr>
          <w:rtl w:val="0"/>
        </w:rPr>
        <w:t xml:space="preserve">–</w:t>
      </w:r>
      <w:r w:rsidDel="00000000" w:rsidR="00000000" w:rsidRPr="00000000">
        <w:rPr>
          <w:color w:val="000000"/>
          <w:rtl w:val="0"/>
        </w:rPr>
        <w:t xml:space="preserve"> jej siedzibę, </w:t>
      </w:r>
    </w:p>
    <w:p w:rsidR="00000000" w:rsidDel="00000000" w:rsidP="00000000" w:rsidRDefault="00000000" w:rsidRPr="00000000" w14:paraId="000000A2">
      <w:pPr>
        <w:numPr>
          <w:ilvl w:val="0"/>
          <w:numId w:val="21"/>
        </w:numPr>
        <w:pBdr>
          <w:top w:space="0" w:sz="0" w:val="nil"/>
          <w:left w:space="0" w:sz="0" w:val="nil"/>
          <w:bottom w:space="0" w:sz="0" w:val="nil"/>
          <w:right w:space="0" w:sz="0" w:val="nil"/>
          <w:between w:space="0" w:sz="0" w:val="nil"/>
        </w:pBdr>
        <w:ind w:left="1134" w:hanging="360"/>
        <w:rPr>
          <w:color w:val="000000"/>
        </w:rPr>
      </w:pPr>
      <w:r w:rsidDel="00000000" w:rsidR="00000000" w:rsidRPr="00000000">
        <w:rPr>
          <w:color w:val="000000"/>
          <w:rtl w:val="0"/>
        </w:rPr>
        <w:t xml:space="preserve">adres korespondencyjny, </w:t>
      </w:r>
    </w:p>
    <w:p w:rsidR="00000000" w:rsidDel="00000000" w:rsidP="00000000" w:rsidRDefault="00000000" w:rsidRPr="00000000" w14:paraId="000000A3">
      <w:pPr>
        <w:numPr>
          <w:ilvl w:val="0"/>
          <w:numId w:val="21"/>
        </w:numPr>
        <w:pBdr>
          <w:top w:space="0" w:sz="0" w:val="nil"/>
          <w:left w:space="0" w:sz="0" w:val="nil"/>
          <w:bottom w:space="0" w:sz="0" w:val="nil"/>
          <w:right w:space="0" w:sz="0" w:val="nil"/>
          <w:between w:space="0" w:sz="0" w:val="nil"/>
        </w:pBdr>
        <w:ind w:left="1134" w:hanging="360"/>
        <w:rPr>
          <w:color w:val="000000"/>
        </w:rPr>
      </w:pPr>
      <w:r w:rsidDel="00000000" w:rsidR="00000000" w:rsidRPr="00000000">
        <w:rPr>
          <w:color w:val="000000"/>
          <w:rtl w:val="0"/>
        </w:rPr>
        <w:t xml:space="preserve">PESEL lub numer właściwego rejestru lub ewidencji,</w:t>
      </w:r>
    </w:p>
    <w:p w:rsidR="00000000" w:rsidDel="00000000" w:rsidP="00000000" w:rsidRDefault="00000000" w:rsidRPr="00000000" w14:paraId="000000A4">
      <w:pPr>
        <w:numPr>
          <w:ilvl w:val="0"/>
          <w:numId w:val="21"/>
        </w:numPr>
        <w:pBdr>
          <w:top w:space="0" w:sz="0" w:val="nil"/>
          <w:left w:space="0" w:sz="0" w:val="nil"/>
          <w:bottom w:space="0" w:sz="0" w:val="nil"/>
          <w:right w:space="0" w:sz="0" w:val="nil"/>
          <w:between w:space="0" w:sz="0" w:val="nil"/>
        </w:pBdr>
        <w:ind w:left="1134" w:hanging="360"/>
        <w:rPr>
          <w:color w:val="000000"/>
        </w:rPr>
      </w:pPr>
      <w:r w:rsidDel="00000000" w:rsidR="00000000" w:rsidRPr="00000000">
        <w:rPr>
          <w:color w:val="000000"/>
          <w:rtl w:val="0"/>
        </w:rPr>
        <w:t xml:space="preserve">ilość zadeklarowanych udziałów, </w:t>
      </w:r>
    </w:p>
    <w:p w:rsidR="00000000" w:rsidDel="00000000" w:rsidP="00000000" w:rsidRDefault="00000000" w:rsidRPr="00000000" w14:paraId="000000A5">
      <w:pPr>
        <w:numPr>
          <w:ilvl w:val="0"/>
          <w:numId w:val="21"/>
        </w:numPr>
        <w:pBdr>
          <w:top w:space="0" w:sz="0" w:val="nil"/>
          <w:left w:space="0" w:sz="0" w:val="nil"/>
          <w:bottom w:space="0" w:sz="0" w:val="nil"/>
          <w:right w:space="0" w:sz="0" w:val="nil"/>
          <w:between w:space="0" w:sz="0" w:val="nil"/>
        </w:pBdr>
        <w:ind w:left="1134" w:hanging="360"/>
        <w:rPr>
          <w:color w:val="000000"/>
        </w:rPr>
      </w:pPr>
      <w:r w:rsidDel="00000000" w:rsidR="00000000" w:rsidRPr="00000000">
        <w:rPr>
          <w:color w:val="000000"/>
          <w:rtl w:val="0"/>
        </w:rPr>
        <w:t xml:space="preserve">dane dotyczące wkładów, </w:t>
      </w:r>
    </w:p>
    <w:p w:rsidR="00000000" w:rsidDel="00000000" w:rsidP="00000000" w:rsidRDefault="00000000" w:rsidRPr="00000000" w14:paraId="000000A6">
      <w:pPr>
        <w:numPr>
          <w:ilvl w:val="0"/>
          <w:numId w:val="21"/>
        </w:numPr>
        <w:pBdr>
          <w:top w:space="0" w:sz="0" w:val="nil"/>
          <w:left w:space="0" w:sz="0" w:val="nil"/>
          <w:bottom w:space="0" w:sz="0" w:val="nil"/>
          <w:right w:space="0" w:sz="0" w:val="nil"/>
          <w:between w:space="0" w:sz="0" w:val="nil"/>
        </w:pBdr>
        <w:ind w:left="1134" w:hanging="360"/>
        <w:rPr>
          <w:color w:val="000000"/>
        </w:rPr>
      </w:pPr>
      <w:r w:rsidDel="00000000" w:rsidR="00000000" w:rsidRPr="00000000">
        <w:rPr>
          <w:color w:val="000000"/>
          <w:rtl w:val="0"/>
        </w:rPr>
        <w:t xml:space="preserve">inne dane kontaktowe adekwatne do preferowanej formy kontaktu, w </w:t>
      </w:r>
      <w:r w:rsidDel="00000000" w:rsidR="00000000" w:rsidRPr="00000000">
        <w:rPr>
          <w:rtl w:val="0"/>
        </w:rPr>
        <w:t xml:space="preserve">szczególności adres poczty elektronicznej.</w:t>
      </w:r>
      <w:r w:rsidDel="00000000" w:rsidR="00000000" w:rsidRPr="00000000">
        <w:rPr>
          <w:rtl w:val="0"/>
        </w:rPr>
      </w:r>
    </w:p>
    <w:p w:rsidR="00000000" w:rsidDel="00000000" w:rsidP="00000000" w:rsidRDefault="00000000" w:rsidRPr="00000000" w14:paraId="000000A7">
      <w:pPr>
        <w:numPr>
          <w:ilvl w:val="0"/>
          <w:numId w:val="40"/>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Ubiegający się może w deklaracji wskazać osobę, której Spółdzielnia jest obowiązana po jego śmierci wypłacić udziały oraz zwrócić wkłady wraz z danymi kontaktowymi do tej osoby.</w:t>
      </w:r>
    </w:p>
    <w:p w:rsidR="00000000" w:rsidDel="00000000" w:rsidP="00000000" w:rsidRDefault="00000000" w:rsidRPr="00000000" w14:paraId="000000A8">
      <w:pPr>
        <w:numPr>
          <w:ilvl w:val="0"/>
          <w:numId w:val="40"/>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Zarząd może ustalić obowiązujący wzór deklaracji członkowskiej.</w:t>
      </w:r>
    </w:p>
    <w:p w:rsidR="00000000" w:rsidDel="00000000" w:rsidP="00000000" w:rsidRDefault="00000000" w:rsidRPr="00000000" w14:paraId="000000A9">
      <w:pPr>
        <w:numPr>
          <w:ilvl w:val="0"/>
          <w:numId w:val="40"/>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Rejestr członków zawiera dane określone w ustawie </w:t>
      </w:r>
      <w:r w:rsidDel="00000000" w:rsidR="00000000" w:rsidRPr="00000000">
        <w:rPr>
          <w:rtl w:val="0"/>
        </w:rPr>
        <w:t xml:space="preserve">–</w:t>
      </w:r>
      <w:r w:rsidDel="00000000" w:rsidR="00000000" w:rsidRPr="00000000">
        <w:rPr>
          <w:color w:val="000000"/>
          <w:rtl w:val="0"/>
        </w:rPr>
        <w:t xml:space="preserve"> Prawo spółdzielcze oraz dane zawarte w deklaracjach członkowskich, deklaracjach udziałów i wkładów, a także daty zdarzeń: przyjęcia, wypowiedzenia i ustania członkostwa.</w:t>
      </w:r>
    </w:p>
    <w:p w:rsidR="00000000" w:rsidDel="00000000" w:rsidP="00000000" w:rsidRDefault="00000000" w:rsidRPr="00000000" w14:paraId="000000AA">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AB">
      <w:pPr>
        <w:jc w:val="center"/>
        <w:rPr>
          <w:b w:val="1"/>
        </w:rPr>
      </w:pPr>
      <w:r w:rsidDel="00000000" w:rsidR="00000000" w:rsidRPr="00000000">
        <w:rPr>
          <w:b w:val="1"/>
          <w:rtl w:val="0"/>
        </w:rPr>
        <w:t xml:space="preserve">§ 19.</w:t>
      </w:r>
    </w:p>
    <w:p w:rsidR="00000000" w:rsidDel="00000000" w:rsidP="00000000" w:rsidRDefault="00000000" w:rsidRPr="00000000" w14:paraId="000000AC">
      <w:pPr>
        <w:jc w:val="center"/>
        <w:rPr>
          <w:b w:val="1"/>
        </w:rPr>
      </w:pPr>
      <w:r w:rsidDel="00000000" w:rsidR="00000000" w:rsidRPr="00000000">
        <w:rPr>
          <w:b w:val="1"/>
          <w:rtl w:val="0"/>
        </w:rPr>
        <w:t xml:space="preserve">Członkostwo założycieli</w:t>
      </w:r>
    </w:p>
    <w:p w:rsidR="00000000" w:rsidDel="00000000" w:rsidP="00000000" w:rsidRDefault="00000000" w:rsidRPr="00000000" w14:paraId="000000AD">
      <w:pPr>
        <w:numPr>
          <w:ilvl w:val="0"/>
          <w:numId w:val="10"/>
        </w:numPr>
        <w:pBdr>
          <w:top w:space="0" w:sz="0" w:val="nil"/>
          <w:left w:space="0" w:sz="0" w:val="nil"/>
          <w:bottom w:space="0" w:sz="0" w:val="nil"/>
          <w:right w:space="0" w:sz="0" w:val="nil"/>
          <w:between w:space="0" w:sz="0" w:val="nil"/>
        </w:pBdr>
        <w:ind w:left="720" w:hanging="360"/>
        <w:rPr>
          <w:color w:val="000000"/>
        </w:rPr>
      </w:pPr>
      <w:r w:rsidDel="00000000" w:rsidR="00000000" w:rsidRPr="00000000">
        <w:rPr>
          <w:rtl w:val="0"/>
        </w:rPr>
        <w:t xml:space="preserve">Założyciele stają się członkami spółdzielni z chwilą rejestracji. Powin</w:t>
      </w:r>
      <w:r w:rsidDel="00000000" w:rsidR="00000000" w:rsidRPr="00000000">
        <w:rPr>
          <w:color w:val="000000"/>
          <w:rtl w:val="0"/>
        </w:rPr>
        <w:t xml:space="preserve">ni on</w:t>
      </w:r>
      <w:r w:rsidDel="00000000" w:rsidR="00000000" w:rsidRPr="00000000">
        <w:rPr>
          <w:rtl w:val="0"/>
        </w:rPr>
        <w:t xml:space="preserve">i</w:t>
      </w:r>
      <w:r w:rsidDel="00000000" w:rsidR="00000000" w:rsidRPr="00000000">
        <w:rPr>
          <w:color w:val="000000"/>
          <w:rtl w:val="0"/>
        </w:rPr>
        <w:t xml:space="preserve"> zadeklarować udziały i wkłady, i w oświadczeniach zawrzeć brakujące dane, o których mowa w paragrafie poprzedzającym, w terminie 7 dni od rejestracji.</w:t>
      </w:r>
    </w:p>
    <w:p w:rsidR="00000000" w:rsidDel="00000000" w:rsidP="00000000" w:rsidRDefault="00000000" w:rsidRPr="00000000" w14:paraId="000000AE">
      <w:pPr>
        <w:numPr>
          <w:ilvl w:val="0"/>
          <w:numId w:val="10"/>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Zarząd może ustalić wzór oświadczeń i deklaracji.</w:t>
      </w:r>
    </w:p>
    <w:p w:rsidR="00000000" w:rsidDel="00000000" w:rsidP="00000000" w:rsidRDefault="00000000" w:rsidRPr="00000000" w14:paraId="000000AF">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0B0">
      <w:pPr>
        <w:jc w:val="center"/>
        <w:rPr>
          <w:b w:val="1"/>
        </w:rPr>
      </w:pPr>
      <w:r w:rsidDel="00000000" w:rsidR="00000000" w:rsidRPr="00000000">
        <w:rPr>
          <w:b w:val="1"/>
          <w:rtl w:val="0"/>
        </w:rPr>
        <w:t xml:space="preserve">§ 20.</w:t>
      </w:r>
    </w:p>
    <w:p w:rsidR="00000000" w:rsidDel="00000000" w:rsidP="00000000" w:rsidRDefault="00000000" w:rsidRPr="00000000" w14:paraId="000000B1">
      <w:pPr>
        <w:jc w:val="center"/>
        <w:rPr>
          <w:b w:val="1"/>
        </w:rPr>
      </w:pPr>
      <w:r w:rsidDel="00000000" w:rsidR="00000000" w:rsidRPr="00000000">
        <w:rPr>
          <w:b w:val="1"/>
          <w:rtl w:val="0"/>
        </w:rPr>
        <w:t xml:space="preserve">Data przyjęcia</w:t>
      </w:r>
    </w:p>
    <w:p w:rsidR="00000000" w:rsidDel="00000000" w:rsidP="00000000" w:rsidRDefault="00000000" w:rsidRPr="00000000" w14:paraId="000000B2">
      <w:pPr>
        <w:rPr/>
      </w:pPr>
      <w:r w:rsidDel="00000000" w:rsidR="00000000" w:rsidRPr="00000000">
        <w:rPr>
          <w:rtl w:val="0"/>
        </w:rPr>
        <w:t xml:space="preserve">Przyjęcie wraz z datą przyjęcia powinno być stwierdzone na deklaracji podpisem dwóch członków Zarządu lub osób do tego przez Zarząd upoważnionych z podaniem daty uchwały o przyjęciu. Obowiązuje to również przy zmianie danych dotyczących zadeklarowanych udziałów lub wkładów.</w:t>
      </w:r>
    </w:p>
    <w:p w:rsidR="00000000" w:rsidDel="00000000" w:rsidP="00000000" w:rsidRDefault="00000000" w:rsidRPr="00000000" w14:paraId="000000B3">
      <w:pPr>
        <w:jc w:val="center"/>
        <w:rPr>
          <w:b w:val="1"/>
        </w:rPr>
      </w:pPr>
      <w:r w:rsidDel="00000000" w:rsidR="00000000" w:rsidRPr="00000000">
        <w:rPr>
          <w:rtl w:val="0"/>
        </w:rPr>
      </w:r>
    </w:p>
    <w:p w:rsidR="00000000" w:rsidDel="00000000" w:rsidP="00000000" w:rsidRDefault="00000000" w:rsidRPr="00000000" w14:paraId="000000B4">
      <w:pPr>
        <w:jc w:val="center"/>
        <w:rPr>
          <w:b w:val="1"/>
        </w:rPr>
      </w:pPr>
      <w:r w:rsidDel="00000000" w:rsidR="00000000" w:rsidRPr="00000000">
        <w:rPr>
          <w:b w:val="1"/>
          <w:rtl w:val="0"/>
        </w:rPr>
        <w:t xml:space="preserve">§ 21.</w:t>
      </w:r>
    </w:p>
    <w:p w:rsidR="00000000" w:rsidDel="00000000" w:rsidP="00000000" w:rsidRDefault="00000000" w:rsidRPr="00000000" w14:paraId="000000B5">
      <w:pPr>
        <w:jc w:val="center"/>
        <w:rPr>
          <w:b w:val="1"/>
        </w:rPr>
      </w:pPr>
      <w:r w:rsidDel="00000000" w:rsidR="00000000" w:rsidRPr="00000000">
        <w:rPr>
          <w:b w:val="1"/>
          <w:rtl w:val="0"/>
        </w:rPr>
        <w:t xml:space="preserve">Termin na podjęcie uchwały o przyjęciu lub odmowie przyjęcia</w:t>
      </w:r>
    </w:p>
    <w:p w:rsidR="00000000" w:rsidDel="00000000" w:rsidP="00000000" w:rsidRDefault="00000000" w:rsidRPr="00000000" w14:paraId="000000B6">
      <w:pPr>
        <w:rPr/>
      </w:pPr>
      <w:r w:rsidDel="00000000" w:rsidR="00000000" w:rsidRPr="00000000">
        <w:rPr>
          <w:rtl w:val="0"/>
        </w:rPr>
        <w:t xml:space="preserve">Uchwała w sprawie przyjęcia lub odmowy przyjęcia powinna być podjęta w ciągu 12 miesięcy od dnia złożenia deklaracji.</w:t>
      </w:r>
    </w:p>
    <w:p w:rsidR="00000000" w:rsidDel="00000000" w:rsidP="00000000" w:rsidRDefault="00000000" w:rsidRPr="00000000" w14:paraId="000000B7">
      <w:pPr>
        <w:jc w:val="center"/>
        <w:rPr>
          <w:b w:val="1"/>
        </w:rPr>
      </w:pPr>
      <w:r w:rsidDel="00000000" w:rsidR="00000000" w:rsidRPr="00000000">
        <w:rPr>
          <w:rtl w:val="0"/>
        </w:rPr>
      </w:r>
    </w:p>
    <w:p w:rsidR="00000000" w:rsidDel="00000000" w:rsidP="00000000" w:rsidRDefault="00000000" w:rsidRPr="00000000" w14:paraId="000000B8">
      <w:pPr>
        <w:keepNext w:val="1"/>
        <w:jc w:val="center"/>
        <w:rPr>
          <w:b w:val="1"/>
        </w:rPr>
      </w:pPr>
      <w:r w:rsidDel="00000000" w:rsidR="00000000" w:rsidRPr="00000000">
        <w:rPr>
          <w:b w:val="1"/>
          <w:rtl w:val="0"/>
        </w:rPr>
        <w:t xml:space="preserve">§ 22.</w:t>
      </w:r>
    </w:p>
    <w:p w:rsidR="00000000" w:rsidDel="00000000" w:rsidP="00000000" w:rsidRDefault="00000000" w:rsidRPr="00000000" w14:paraId="000000B9">
      <w:pPr>
        <w:keepNext w:val="1"/>
        <w:jc w:val="center"/>
        <w:rPr>
          <w:b w:val="1"/>
        </w:rPr>
      </w:pPr>
      <w:r w:rsidDel="00000000" w:rsidR="00000000" w:rsidRPr="00000000">
        <w:rPr>
          <w:b w:val="1"/>
          <w:rtl w:val="0"/>
        </w:rPr>
        <w:t xml:space="preserve">Zawiadomienie o przyjęciu lub odmowie przyjęcia</w:t>
      </w:r>
    </w:p>
    <w:p w:rsidR="00000000" w:rsidDel="00000000" w:rsidP="00000000" w:rsidRDefault="00000000" w:rsidRPr="00000000" w14:paraId="000000BA">
      <w:pPr>
        <w:rPr/>
      </w:pPr>
      <w:r w:rsidDel="00000000" w:rsidR="00000000" w:rsidRPr="00000000">
        <w:rPr>
          <w:rtl w:val="0"/>
        </w:rPr>
        <w:t xml:space="preserve">O uchwale o przyjęciu w poczet członków oraz o uchwale odmawiającej przyjęcia ubiegający się powinien być zawiadomiony pisemnie w ciągu dwóch tygodni od dnia jej powzięcia. Zawiadomienie o odmowie przyjęcia powinno zawierać uzasadnienie.</w:t>
      </w:r>
    </w:p>
    <w:p w:rsidR="00000000" w:rsidDel="00000000" w:rsidP="00000000" w:rsidRDefault="00000000" w:rsidRPr="00000000" w14:paraId="000000BB">
      <w:pPr>
        <w:jc w:val="center"/>
        <w:rPr>
          <w:b w:val="1"/>
        </w:rPr>
      </w:pPr>
      <w:r w:rsidDel="00000000" w:rsidR="00000000" w:rsidRPr="00000000">
        <w:rPr>
          <w:rtl w:val="0"/>
        </w:rPr>
      </w:r>
    </w:p>
    <w:p w:rsidR="00000000" w:rsidDel="00000000" w:rsidP="00000000" w:rsidRDefault="00000000" w:rsidRPr="00000000" w14:paraId="000000BC">
      <w:pPr>
        <w:jc w:val="center"/>
        <w:rPr>
          <w:b w:val="1"/>
        </w:rPr>
      </w:pPr>
      <w:r w:rsidDel="00000000" w:rsidR="00000000" w:rsidRPr="00000000">
        <w:rPr>
          <w:b w:val="1"/>
          <w:rtl w:val="0"/>
        </w:rPr>
        <w:t xml:space="preserve">§ 23.</w:t>
      </w:r>
    </w:p>
    <w:p w:rsidR="00000000" w:rsidDel="00000000" w:rsidP="00000000" w:rsidRDefault="00000000" w:rsidRPr="00000000" w14:paraId="000000BD">
      <w:pPr>
        <w:jc w:val="center"/>
        <w:rPr>
          <w:b w:val="1"/>
        </w:rPr>
      </w:pPr>
      <w:r w:rsidDel="00000000" w:rsidR="00000000" w:rsidRPr="00000000">
        <w:rPr>
          <w:b w:val="1"/>
          <w:rtl w:val="0"/>
        </w:rPr>
        <w:t xml:space="preserve">Odwołanie od uchwały o odmowie przyjęcia</w:t>
      </w:r>
    </w:p>
    <w:p w:rsidR="00000000" w:rsidDel="00000000" w:rsidP="00000000" w:rsidRDefault="00000000" w:rsidRPr="00000000" w14:paraId="000000BE">
      <w:pPr>
        <w:rPr/>
      </w:pPr>
      <w:r w:rsidDel="00000000" w:rsidR="00000000" w:rsidRPr="00000000">
        <w:rPr>
          <w:rtl w:val="0"/>
        </w:rPr>
        <w:t xml:space="preserve">Osobie, której odmówiono przyjęcia przysługuje prawo odwołania do Walnego Zgromadzenia Członków. Postanowienia statutu o postępowaniu wewnątrzspółdzielczym stosuje się odpowiednio. </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jc w:val="center"/>
        <w:rPr>
          <w:b w:val="1"/>
        </w:rPr>
      </w:pPr>
      <w:r w:rsidDel="00000000" w:rsidR="00000000" w:rsidRPr="00000000">
        <w:rPr>
          <w:b w:val="1"/>
          <w:rtl w:val="0"/>
        </w:rPr>
        <w:t xml:space="preserve">§ 24.</w:t>
      </w:r>
    </w:p>
    <w:p w:rsidR="00000000" w:rsidDel="00000000" w:rsidP="00000000" w:rsidRDefault="00000000" w:rsidRPr="00000000" w14:paraId="000000C1">
      <w:pPr>
        <w:jc w:val="center"/>
        <w:rPr>
          <w:b w:val="1"/>
        </w:rPr>
      </w:pPr>
      <w:r w:rsidDel="00000000" w:rsidR="00000000" w:rsidRPr="00000000">
        <w:rPr>
          <w:b w:val="1"/>
          <w:rtl w:val="0"/>
        </w:rPr>
        <w:t xml:space="preserve">Kompetencje Zarządu w przedmiocie przyjęć</w:t>
      </w:r>
    </w:p>
    <w:p w:rsidR="00000000" w:rsidDel="00000000" w:rsidP="00000000" w:rsidRDefault="00000000" w:rsidRPr="00000000" w14:paraId="000000C2">
      <w:pPr>
        <w:numPr>
          <w:ilvl w:val="0"/>
          <w:numId w:val="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Organem właściwym do przyjmowania członków jest Zarząd, z zastrzeżeniem ust. 2. </w:t>
      </w:r>
    </w:p>
    <w:p w:rsidR="00000000" w:rsidDel="00000000" w:rsidP="00000000" w:rsidRDefault="00000000" w:rsidRPr="00000000" w14:paraId="000000C3">
      <w:pPr>
        <w:numPr>
          <w:ilvl w:val="0"/>
          <w:numId w:val="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Jeśli Zarząd jest jednooosobowy, członków przyjmuje Rada Nadzorcza.</w:t>
      </w:r>
    </w:p>
    <w:p w:rsidR="00000000" w:rsidDel="00000000" w:rsidP="00000000" w:rsidRDefault="00000000" w:rsidRPr="00000000" w14:paraId="000000C4">
      <w:pPr>
        <w:jc w:val="center"/>
        <w:rPr>
          <w:b w:val="1"/>
        </w:rPr>
      </w:pPr>
      <w:r w:rsidDel="00000000" w:rsidR="00000000" w:rsidRPr="00000000">
        <w:rPr>
          <w:rtl w:val="0"/>
        </w:rPr>
      </w:r>
    </w:p>
    <w:p w:rsidR="00000000" w:rsidDel="00000000" w:rsidP="00000000" w:rsidRDefault="00000000" w:rsidRPr="00000000" w14:paraId="000000C5">
      <w:pPr>
        <w:jc w:val="center"/>
        <w:rPr>
          <w:b w:val="1"/>
        </w:rPr>
      </w:pPr>
      <w:r w:rsidDel="00000000" w:rsidR="00000000" w:rsidRPr="00000000">
        <w:rPr>
          <w:b w:val="1"/>
          <w:rtl w:val="0"/>
        </w:rPr>
        <w:t xml:space="preserve">§ 25.</w:t>
      </w:r>
    </w:p>
    <w:p w:rsidR="00000000" w:rsidDel="00000000" w:rsidP="00000000" w:rsidRDefault="00000000" w:rsidRPr="00000000" w14:paraId="000000C6">
      <w:pPr>
        <w:jc w:val="center"/>
        <w:rPr>
          <w:b w:val="1"/>
        </w:rPr>
      </w:pPr>
      <w:r w:rsidDel="00000000" w:rsidR="00000000" w:rsidRPr="00000000">
        <w:rPr>
          <w:b w:val="1"/>
          <w:rtl w:val="0"/>
        </w:rPr>
        <w:t xml:space="preserve">Wykluczenie członka</w:t>
      </w:r>
    </w:p>
    <w:p w:rsidR="00000000" w:rsidDel="00000000" w:rsidP="00000000" w:rsidRDefault="00000000" w:rsidRPr="00000000" w14:paraId="000000C7">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Wykluczenie członka ze Spółdzielni może nastąpić w wypadku, gdy z jego winy umyślnej lub z powodu rażącego niedbalstwa dalsze pozostawanie w Spółdzielni nie da się pogodzić z postanowieniami statutu Spółdzielni lub dobrymi obyczajami. </w:t>
      </w:r>
    </w:p>
    <w:p w:rsidR="00000000" w:rsidDel="00000000" w:rsidP="00000000" w:rsidRDefault="00000000" w:rsidRPr="00000000" w14:paraId="000000C8">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Przyczyną wykluczenia może być:</w:t>
      </w:r>
    </w:p>
    <w:p w:rsidR="00000000" w:rsidDel="00000000" w:rsidP="00000000" w:rsidRDefault="00000000" w:rsidRPr="00000000" w14:paraId="000000C9">
      <w:pPr>
        <w:numPr>
          <w:ilvl w:val="0"/>
          <w:numId w:val="47"/>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niewpłacenie ze względów określonych w ust. 1, udziałów lub niewniesienie wkładów w terminach określonych w Statucie;</w:t>
      </w:r>
    </w:p>
    <w:p w:rsidR="00000000" w:rsidDel="00000000" w:rsidP="00000000" w:rsidRDefault="00000000" w:rsidRPr="00000000" w14:paraId="000000CA">
      <w:pPr>
        <w:numPr>
          <w:ilvl w:val="0"/>
          <w:numId w:val="47"/>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przyczyna uzasadniająca, według przepisów kodeksu pracy, rozwiązanie umowy o pracę bez wypowiedzenia z winy pracownika, jeżeli członek zatrudniony jest na podstawie umowy o pracę,</w:t>
      </w:r>
    </w:p>
    <w:p w:rsidR="00000000" w:rsidDel="00000000" w:rsidP="00000000" w:rsidRDefault="00000000" w:rsidRPr="00000000" w14:paraId="000000CB">
      <w:pPr>
        <w:numPr>
          <w:ilvl w:val="0"/>
          <w:numId w:val="47"/>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powtarzające się umyślne naruszanie przez członka istotnych warunków umowy zlecenia (o świadczenie usług) czy umowy o dzieło, jeżeli członek jest zatrudniony na podstawie takich um</w:t>
      </w:r>
      <w:r w:rsidDel="00000000" w:rsidR="00000000" w:rsidRPr="00000000">
        <w:rPr>
          <w:rtl w:val="0"/>
        </w:rPr>
        <w:t xml:space="preserve">ów</w:t>
      </w:r>
      <w:r w:rsidDel="00000000" w:rsidR="00000000" w:rsidRPr="00000000">
        <w:rPr>
          <w:color w:val="000000"/>
          <w:rtl w:val="0"/>
        </w:rPr>
        <w:t xml:space="preserve">, a także umów, na podstawie których powstał stosunek używania wkładu przez Spółdzielnię,</w:t>
      </w:r>
    </w:p>
    <w:p w:rsidR="00000000" w:rsidDel="00000000" w:rsidP="00000000" w:rsidRDefault="00000000" w:rsidRPr="00000000" w14:paraId="000000CC">
      <w:pPr>
        <w:numPr>
          <w:ilvl w:val="0"/>
          <w:numId w:val="47"/>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używanie przedmiotu wkładu niezgodnie z przeznaczeniem, mimo wystosowanego na piśmie upomnienia w tym zakresie,</w:t>
      </w:r>
    </w:p>
    <w:p w:rsidR="00000000" w:rsidDel="00000000" w:rsidP="00000000" w:rsidRDefault="00000000" w:rsidRPr="00000000" w14:paraId="000000CD">
      <w:pPr>
        <w:numPr>
          <w:ilvl w:val="0"/>
          <w:numId w:val="47"/>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inne ciężkie naruszenie obowiązków </w:t>
      </w:r>
      <w:r w:rsidDel="00000000" w:rsidR="00000000" w:rsidRPr="00000000">
        <w:rPr>
          <w:rtl w:val="0"/>
        </w:rPr>
        <w:t xml:space="preserve">s</w:t>
      </w:r>
      <w:r w:rsidDel="00000000" w:rsidR="00000000" w:rsidRPr="00000000">
        <w:rPr>
          <w:color w:val="000000"/>
          <w:rtl w:val="0"/>
        </w:rPr>
        <w:t xml:space="preserve">półdzielczych wymienionych w Statucie.</w:t>
      </w:r>
    </w:p>
    <w:p w:rsidR="00000000" w:rsidDel="00000000" w:rsidP="00000000" w:rsidRDefault="00000000" w:rsidRPr="00000000" w14:paraId="000000CE">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Wykluczenia członka dokonuje Rada Nadzorcza.</w:t>
      </w:r>
    </w:p>
    <w:p w:rsidR="00000000" w:rsidDel="00000000" w:rsidP="00000000" w:rsidRDefault="00000000" w:rsidRPr="00000000" w14:paraId="000000CF">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 razie wykluczenia członkowi przysługuje prawo odwołania do organu wyższej instancji w postępowaniu wewnątrzspółdzielczym.</w:t>
      </w:r>
    </w:p>
    <w:p w:rsidR="00000000" w:rsidDel="00000000" w:rsidP="00000000" w:rsidRDefault="00000000" w:rsidRPr="00000000" w14:paraId="000000D0">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Datą wykluczenia jest uprawomocnienie się decyzji. </w:t>
      </w:r>
    </w:p>
    <w:p w:rsidR="00000000" w:rsidDel="00000000" w:rsidP="00000000" w:rsidRDefault="00000000" w:rsidRPr="00000000" w14:paraId="000000D1">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Przed podjęciem decyzji o wykluczeniu Rada Nadzorcza ma obowiązek wysłuchać wyjaśnień członka. Uchwałę o wykluczeniu z uzasadnieniem doręcza się członkowi w terminie dwóch tygodni od jej podjęcia.</w:t>
      </w:r>
    </w:p>
    <w:p w:rsidR="00000000" w:rsidDel="00000000" w:rsidP="00000000" w:rsidRDefault="00000000" w:rsidRPr="00000000" w14:paraId="000000D2">
      <w:pPr>
        <w:rPr>
          <w:b w:val="1"/>
        </w:rPr>
      </w:pPr>
      <w:r w:rsidDel="00000000" w:rsidR="00000000" w:rsidRPr="00000000">
        <w:rPr>
          <w:rtl w:val="0"/>
        </w:rPr>
      </w:r>
    </w:p>
    <w:p w:rsidR="00000000" w:rsidDel="00000000" w:rsidP="00000000" w:rsidRDefault="00000000" w:rsidRPr="00000000" w14:paraId="000000D3">
      <w:pPr>
        <w:jc w:val="center"/>
        <w:rPr>
          <w:b w:val="1"/>
        </w:rPr>
      </w:pPr>
      <w:r w:rsidDel="00000000" w:rsidR="00000000" w:rsidRPr="00000000">
        <w:rPr>
          <w:b w:val="1"/>
          <w:rtl w:val="0"/>
        </w:rPr>
        <w:t xml:space="preserve">§ 26.</w:t>
      </w:r>
    </w:p>
    <w:p w:rsidR="00000000" w:rsidDel="00000000" w:rsidP="00000000" w:rsidRDefault="00000000" w:rsidRPr="00000000" w14:paraId="000000D4">
      <w:pPr>
        <w:jc w:val="center"/>
        <w:rPr>
          <w:b w:val="1"/>
        </w:rPr>
      </w:pPr>
      <w:r w:rsidDel="00000000" w:rsidR="00000000" w:rsidRPr="00000000">
        <w:rPr>
          <w:b w:val="1"/>
          <w:rtl w:val="0"/>
        </w:rPr>
        <w:t xml:space="preserve">Wykreślenie i skreślenie członka</w:t>
      </w:r>
    </w:p>
    <w:p w:rsidR="00000000" w:rsidDel="00000000" w:rsidP="00000000" w:rsidRDefault="00000000" w:rsidRPr="00000000" w14:paraId="000000D5">
      <w:pPr>
        <w:numPr>
          <w:ilvl w:val="0"/>
          <w:numId w:val="4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Spółdzielnia może wykreślić z rejestru członka z powodu niewykonywania przez niego obowiązków statutowych z przyczyn przez niego niezawinionych mocą uchwały Rady Nadzorczej, jeżeli:</w:t>
      </w:r>
    </w:p>
    <w:p w:rsidR="00000000" w:rsidDel="00000000" w:rsidP="00000000" w:rsidRDefault="00000000" w:rsidRPr="00000000" w14:paraId="000000D6">
      <w:pPr>
        <w:numPr>
          <w:ilvl w:val="0"/>
          <w:numId w:val="48"/>
        </w:numPr>
        <w:pBdr>
          <w:top w:space="0" w:sz="0" w:val="nil"/>
          <w:left w:space="0" w:sz="0" w:val="nil"/>
          <w:bottom w:space="0" w:sz="0" w:val="nil"/>
          <w:right w:space="0" w:sz="0" w:val="nil"/>
          <w:between w:space="0" w:sz="0" w:val="nil"/>
        </w:pBdr>
        <w:ind w:left="1134" w:hanging="360"/>
        <w:rPr>
          <w:color w:val="000000"/>
        </w:rPr>
      </w:pPr>
      <w:r w:rsidDel="00000000" w:rsidR="00000000" w:rsidRPr="00000000">
        <w:rPr>
          <w:color w:val="000000"/>
          <w:rtl w:val="0"/>
        </w:rPr>
        <w:t xml:space="preserve">zaktualizowały się inne przesłanki określone w przepisach prawa powszechnie obowiązującego uzasadniające wykreślenie,</w:t>
      </w:r>
    </w:p>
    <w:p w:rsidR="00000000" w:rsidDel="00000000" w:rsidP="00000000" w:rsidRDefault="00000000" w:rsidRPr="00000000" w14:paraId="000000D7">
      <w:pPr>
        <w:numPr>
          <w:ilvl w:val="0"/>
          <w:numId w:val="48"/>
        </w:numPr>
        <w:pBdr>
          <w:top w:space="0" w:sz="0" w:val="nil"/>
          <w:left w:space="0" w:sz="0" w:val="nil"/>
          <w:bottom w:space="0" w:sz="0" w:val="nil"/>
          <w:right w:space="0" w:sz="0" w:val="nil"/>
          <w:between w:space="0" w:sz="0" w:val="nil"/>
        </w:pBdr>
        <w:ind w:left="1134" w:hanging="360"/>
        <w:rPr>
          <w:color w:val="000000"/>
        </w:rPr>
      </w:pPr>
      <w:r w:rsidDel="00000000" w:rsidR="00000000" w:rsidRPr="00000000">
        <w:rPr>
          <w:color w:val="000000"/>
          <w:rtl w:val="0"/>
        </w:rPr>
        <w:t xml:space="preserve">niezgodne z przeznaczeniem używanie przedmiotu wkładu pozostaje niezależne od winy członka i niezgodności tej nie da się usunąć.</w:t>
      </w:r>
    </w:p>
    <w:p w:rsidR="00000000" w:rsidDel="00000000" w:rsidP="00000000" w:rsidRDefault="00000000" w:rsidRPr="00000000" w14:paraId="000000D8">
      <w:pPr>
        <w:numPr>
          <w:ilvl w:val="0"/>
          <w:numId w:val="4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Przed podjęciem decyzji o wykreśleniu Rada Nadzorcza ma obowiązek wysłuchać wyjaśnień członka. Uchwałę o wykluczeniu z uzasadnieniem doręcza się członkowi w terminie dwóch tygodni od jej podjęcia.</w:t>
      </w:r>
    </w:p>
    <w:p w:rsidR="00000000" w:rsidDel="00000000" w:rsidP="00000000" w:rsidRDefault="00000000" w:rsidRPr="00000000" w14:paraId="000000D9">
      <w:pPr>
        <w:numPr>
          <w:ilvl w:val="0"/>
          <w:numId w:val="4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Członka, który ustał (dotyczy osób prawnych) albo umarł, Zarząd skreśla z rejestru członków i podejmuje kontakt z osobą, o której mowa w § 19 ust. 2 (co dotyczy osób fizycznych). </w:t>
      </w:r>
    </w:p>
    <w:p w:rsidR="00000000" w:rsidDel="00000000" w:rsidP="00000000" w:rsidRDefault="00000000" w:rsidRPr="00000000" w14:paraId="000000DA">
      <w:pPr>
        <w:pStyle w:val="Heading2"/>
        <w:rPr>
          <w:rFonts w:ascii="Lora" w:cs="Lora" w:eastAsia="Lora" w:hAnsi="Lora"/>
        </w:rPr>
      </w:pPr>
      <w:bookmarkStart w:colFirst="0" w:colLast="0" w:name="_heading=h.jzwx2dol5sug" w:id="6"/>
      <w:bookmarkEnd w:id="6"/>
      <w:r w:rsidDel="00000000" w:rsidR="00000000" w:rsidRPr="00000000">
        <w:rPr>
          <w:rFonts w:ascii="Lora" w:cs="Lora" w:eastAsia="Lora" w:hAnsi="Lora"/>
          <w:rtl w:val="0"/>
        </w:rPr>
        <w:t xml:space="preserve">Rozdział V. Zasady zwoływania Walnego Zgromadzenia Członków, obradowania na nim i podejmowania uchwał</w:t>
      </w:r>
    </w:p>
    <w:p w:rsidR="00000000" w:rsidDel="00000000" w:rsidP="00000000" w:rsidRDefault="00000000" w:rsidRPr="00000000" w14:paraId="000000DB">
      <w:pPr>
        <w:jc w:val="center"/>
        <w:rPr>
          <w:b w:val="1"/>
        </w:rPr>
      </w:pPr>
      <w:r w:rsidDel="00000000" w:rsidR="00000000" w:rsidRPr="00000000">
        <w:rPr>
          <w:b w:val="1"/>
          <w:rtl w:val="0"/>
        </w:rPr>
        <w:t xml:space="preserve">§ 27.</w:t>
      </w:r>
    </w:p>
    <w:p w:rsidR="00000000" w:rsidDel="00000000" w:rsidP="00000000" w:rsidRDefault="00000000" w:rsidRPr="00000000" w14:paraId="000000DC">
      <w:pPr>
        <w:jc w:val="center"/>
        <w:rPr>
          <w:b w:val="1"/>
        </w:rPr>
      </w:pPr>
      <w:r w:rsidDel="00000000" w:rsidR="00000000" w:rsidRPr="00000000">
        <w:rPr>
          <w:b w:val="1"/>
          <w:rtl w:val="0"/>
        </w:rPr>
        <w:t xml:space="preserve">Zasady zwoływania Walnego Zgromadzenia Członków. Skład osobowy</w:t>
      </w:r>
    </w:p>
    <w:p w:rsidR="00000000" w:rsidDel="00000000" w:rsidP="00000000" w:rsidRDefault="00000000" w:rsidRPr="00000000" w14:paraId="000000DD">
      <w:pPr>
        <w:numPr>
          <w:ilvl w:val="0"/>
          <w:numId w:val="4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Walne Zgromadzenie Członków może zostać zwołane z co najmniej dziesięciodniowym wyprzedzeniem przez Zarząd z własnej inicjatywy lub na wniosek Rady Nadzorczą lub co najmniej 1/10 osób członkowskich Spółdzielni, jednak nie mniej niż trzech. O zwołaniu Walnego Zgromadzenia Członków zawiadamia się osoby członkowskie i osoby zaproszone w formie dokumentowej, z podaniem porządku obrad i innymi informacjami wymaganymi przez przepisy prawa powszechnie obowiązującego i statut. </w:t>
      </w:r>
    </w:p>
    <w:p w:rsidR="00000000" w:rsidDel="00000000" w:rsidP="00000000" w:rsidRDefault="00000000" w:rsidRPr="00000000" w14:paraId="000000DE">
      <w:pPr>
        <w:numPr>
          <w:ilvl w:val="0"/>
          <w:numId w:val="4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Termin dziesięciodniowy nie dotyczy Walnych Zgromadzeń Członków, przed którymi wykłada się w lokalu spółdzielni co najmniej na 14 dni przed terminem Walnego Zgromadzenia sprawozdania roczne, sprawozdania z</w:t>
      </w:r>
      <w:r w:rsidDel="00000000" w:rsidR="00000000" w:rsidRPr="00000000">
        <w:rPr>
          <w:rtl w:val="0"/>
        </w:rPr>
        <w:t xml:space="preserve"> </w:t>
      </w:r>
      <w:r w:rsidDel="00000000" w:rsidR="00000000" w:rsidRPr="00000000">
        <w:rPr>
          <w:color w:val="000000"/>
          <w:rtl w:val="0"/>
        </w:rPr>
        <w:t xml:space="preserve">badania i sprawozdania finansowe oraz przesyła </w:t>
      </w:r>
      <w:r w:rsidDel="00000000" w:rsidR="00000000" w:rsidRPr="00000000">
        <w:rPr>
          <w:rtl w:val="0"/>
        </w:rPr>
        <w:t xml:space="preserve">się je osobom członkowską drogą elektroniczną</w:t>
      </w:r>
      <w:r w:rsidDel="00000000" w:rsidR="00000000" w:rsidRPr="00000000">
        <w:rPr>
          <w:color w:val="000000"/>
          <w:rtl w:val="0"/>
        </w:rPr>
        <w:t xml:space="preserve">; w przypadku takich Walnych Zgromadzeń Członków ich obrady zwołuje się przynajmniej z wyprzedzeniem piętnastodniowym. </w:t>
      </w:r>
    </w:p>
    <w:p w:rsidR="00000000" w:rsidDel="00000000" w:rsidP="00000000" w:rsidRDefault="00000000" w:rsidRPr="00000000" w14:paraId="000000DF">
      <w:pPr>
        <w:numPr>
          <w:ilvl w:val="0"/>
          <w:numId w:val="4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 Walnym Zgromadzeniu Członków uczestniczyć mogą wszyscy członkowie Spółdzielni.</w:t>
      </w:r>
    </w:p>
    <w:p w:rsidR="00000000" w:rsidDel="00000000" w:rsidP="00000000" w:rsidRDefault="00000000" w:rsidRPr="00000000" w14:paraId="000000E0">
      <w:pPr>
        <w:numPr>
          <w:ilvl w:val="0"/>
          <w:numId w:val="4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 obradach Walnego Zgromadzenia Członków mogą brać udział, z głosem doradczym inne osoby zatrudnione w Spółdzielni i zaproszeni przez Zarząd goście.</w:t>
      </w:r>
    </w:p>
    <w:p w:rsidR="00000000" w:rsidDel="00000000" w:rsidP="00000000" w:rsidRDefault="00000000" w:rsidRPr="00000000" w14:paraId="000000E1">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0E2">
      <w:pPr>
        <w:ind w:left="360" w:firstLine="0"/>
        <w:jc w:val="center"/>
        <w:rPr>
          <w:b w:val="1"/>
        </w:rPr>
      </w:pPr>
      <w:r w:rsidDel="00000000" w:rsidR="00000000" w:rsidRPr="00000000">
        <w:rPr>
          <w:b w:val="1"/>
          <w:rtl w:val="0"/>
        </w:rPr>
        <w:t xml:space="preserve">§ 28.</w:t>
      </w:r>
    </w:p>
    <w:p w:rsidR="00000000" w:rsidDel="00000000" w:rsidP="00000000" w:rsidRDefault="00000000" w:rsidRPr="00000000" w14:paraId="000000E3">
      <w:pPr>
        <w:ind w:left="360" w:firstLine="0"/>
        <w:jc w:val="center"/>
        <w:rPr>
          <w:b w:val="1"/>
        </w:rPr>
      </w:pPr>
      <w:r w:rsidDel="00000000" w:rsidR="00000000" w:rsidRPr="00000000">
        <w:rPr>
          <w:b w:val="1"/>
          <w:rtl w:val="0"/>
        </w:rPr>
        <w:t xml:space="preserve">Kompetencje Walnego Zgromadzenia Członków</w:t>
      </w:r>
    </w:p>
    <w:p w:rsidR="00000000" w:rsidDel="00000000" w:rsidP="00000000" w:rsidRDefault="00000000" w:rsidRPr="00000000" w14:paraId="000000E4">
      <w:pPr>
        <w:ind w:left="851" w:hanging="426"/>
        <w:rPr/>
      </w:pPr>
      <w:r w:rsidDel="00000000" w:rsidR="00000000" w:rsidRPr="00000000">
        <w:rPr>
          <w:rtl w:val="0"/>
        </w:rPr>
        <w:t xml:space="preserve">1. Do właściwości Walnego Zgromadzenia Członków należy:</w:t>
      </w:r>
    </w:p>
    <w:p w:rsidR="00000000" w:rsidDel="00000000" w:rsidP="00000000" w:rsidRDefault="00000000" w:rsidRPr="00000000" w14:paraId="000000E5">
      <w:pPr>
        <w:numPr>
          <w:ilvl w:val="2"/>
          <w:numId w:val="48"/>
        </w:numPr>
        <w:pBdr>
          <w:top w:space="0" w:sz="0" w:val="nil"/>
          <w:left w:space="0" w:sz="0" w:val="nil"/>
          <w:bottom w:space="0" w:sz="0" w:val="nil"/>
          <w:right w:space="0" w:sz="0" w:val="nil"/>
          <w:between w:space="0" w:sz="0" w:val="nil"/>
        </w:pBdr>
        <w:ind w:left="1134" w:hanging="364.00000000000006"/>
        <w:rPr>
          <w:color w:val="000000"/>
        </w:rPr>
      </w:pPr>
      <w:r w:rsidDel="00000000" w:rsidR="00000000" w:rsidRPr="00000000">
        <w:rPr>
          <w:color w:val="000000"/>
          <w:rtl w:val="0"/>
        </w:rPr>
        <w:t xml:space="preserve">uchwalanie kierunków rozwoju działalności gospodarczej oraz reintegracyjnej, społecznej i kulturalnej;</w:t>
      </w:r>
    </w:p>
    <w:p w:rsidR="00000000" w:rsidDel="00000000" w:rsidP="00000000" w:rsidRDefault="00000000" w:rsidRPr="00000000" w14:paraId="000000E6">
      <w:pPr>
        <w:numPr>
          <w:ilvl w:val="2"/>
          <w:numId w:val="48"/>
        </w:numPr>
        <w:pBdr>
          <w:top w:space="0" w:sz="0" w:val="nil"/>
          <w:left w:space="0" w:sz="0" w:val="nil"/>
          <w:bottom w:space="0" w:sz="0" w:val="nil"/>
          <w:right w:space="0" w:sz="0" w:val="nil"/>
          <w:between w:space="0" w:sz="0" w:val="nil"/>
        </w:pBdr>
        <w:ind w:left="1134" w:hanging="364.00000000000006"/>
        <w:rPr>
          <w:color w:val="000000"/>
        </w:rPr>
      </w:pPr>
      <w:r w:rsidDel="00000000" w:rsidR="00000000" w:rsidRPr="00000000">
        <w:rPr>
          <w:color w:val="000000"/>
          <w:rtl w:val="0"/>
        </w:rPr>
        <w:t xml:space="preserve">uchwalanie planów gospodarczych, finansowych, programów działalności społecznej, reintegracyjnej i kulturalnej;</w:t>
      </w:r>
    </w:p>
    <w:p w:rsidR="00000000" w:rsidDel="00000000" w:rsidP="00000000" w:rsidRDefault="00000000" w:rsidRPr="00000000" w14:paraId="000000E7">
      <w:pPr>
        <w:numPr>
          <w:ilvl w:val="2"/>
          <w:numId w:val="48"/>
        </w:numPr>
        <w:pBdr>
          <w:top w:space="0" w:sz="0" w:val="nil"/>
          <w:left w:space="0" w:sz="0" w:val="nil"/>
          <w:bottom w:space="0" w:sz="0" w:val="nil"/>
          <w:right w:space="0" w:sz="0" w:val="nil"/>
          <w:between w:space="0" w:sz="0" w:val="nil"/>
        </w:pBdr>
        <w:ind w:left="1134" w:hanging="364.00000000000006"/>
        <w:rPr>
          <w:color w:val="000000"/>
        </w:rPr>
      </w:pPr>
      <w:r w:rsidDel="00000000" w:rsidR="00000000" w:rsidRPr="00000000">
        <w:rPr>
          <w:color w:val="000000"/>
          <w:rtl w:val="0"/>
        </w:rPr>
        <w:t xml:space="preserve">ustalanie prowadzenia działalności społecznej i oświatowo-kulturalnej;</w:t>
      </w:r>
    </w:p>
    <w:p w:rsidR="00000000" w:rsidDel="00000000" w:rsidP="00000000" w:rsidRDefault="00000000" w:rsidRPr="00000000" w14:paraId="000000E8">
      <w:pPr>
        <w:numPr>
          <w:ilvl w:val="2"/>
          <w:numId w:val="48"/>
        </w:numPr>
        <w:pBdr>
          <w:top w:space="0" w:sz="0" w:val="nil"/>
          <w:left w:space="0" w:sz="0" w:val="nil"/>
          <w:bottom w:space="0" w:sz="0" w:val="nil"/>
          <w:right w:space="0" w:sz="0" w:val="nil"/>
          <w:between w:space="0" w:sz="0" w:val="nil"/>
        </w:pBdr>
        <w:ind w:left="1134" w:hanging="364.00000000000006"/>
        <w:rPr>
          <w:color w:val="000000"/>
        </w:rPr>
      </w:pPr>
      <w:r w:rsidDel="00000000" w:rsidR="00000000" w:rsidRPr="00000000">
        <w:rPr>
          <w:color w:val="000000"/>
          <w:rtl w:val="0"/>
        </w:rPr>
        <w:t xml:space="preserve">rozpatrywanie sprawozdań Rady Nadzorczej, zatwierdzanie sprawozdań rocznych i sprawozdań finansowych oraz podejmowanie uchwał co do wniosków członków Spółdzielni, Rady Nadzorczej lub Zarządu w tych sprawach i udzielanie absolutorium członkom Zarządu;</w:t>
      </w:r>
    </w:p>
    <w:p w:rsidR="00000000" w:rsidDel="00000000" w:rsidP="00000000" w:rsidRDefault="00000000" w:rsidRPr="00000000" w14:paraId="000000E9">
      <w:pPr>
        <w:numPr>
          <w:ilvl w:val="2"/>
          <w:numId w:val="48"/>
        </w:numPr>
        <w:pBdr>
          <w:top w:space="0" w:sz="0" w:val="nil"/>
          <w:left w:space="0" w:sz="0" w:val="nil"/>
          <w:bottom w:space="0" w:sz="0" w:val="nil"/>
          <w:right w:space="0" w:sz="0" w:val="nil"/>
          <w:between w:space="0" w:sz="0" w:val="nil"/>
        </w:pBdr>
        <w:ind w:left="1134" w:hanging="364.00000000000006"/>
        <w:rPr>
          <w:color w:val="000000"/>
        </w:rPr>
      </w:pPr>
      <w:r w:rsidDel="00000000" w:rsidR="00000000" w:rsidRPr="00000000">
        <w:rPr>
          <w:color w:val="000000"/>
          <w:rtl w:val="0"/>
        </w:rPr>
        <w:t xml:space="preserve">rozpatrywanie wniosków wynikających z przedstawionego protokołu lustracyjnego z działalności Spółdzielni oraz podejmowanie uchwał w tym zakresie;</w:t>
      </w:r>
    </w:p>
    <w:p w:rsidR="00000000" w:rsidDel="00000000" w:rsidP="00000000" w:rsidRDefault="00000000" w:rsidRPr="00000000" w14:paraId="000000EA">
      <w:pPr>
        <w:numPr>
          <w:ilvl w:val="0"/>
          <w:numId w:val="38"/>
        </w:numPr>
        <w:pBdr>
          <w:top w:space="0" w:sz="0" w:val="nil"/>
          <w:left w:space="0" w:sz="0" w:val="nil"/>
          <w:bottom w:space="0" w:sz="0" w:val="nil"/>
          <w:right w:space="0" w:sz="0" w:val="nil"/>
          <w:between w:space="0" w:sz="0" w:val="nil"/>
        </w:pBdr>
        <w:ind w:left="1134" w:hanging="360"/>
        <w:rPr>
          <w:color w:val="000000"/>
        </w:rPr>
      </w:pPr>
      <w:r w:rsidDel="00000000" w:rsidR="00000000" w:rsidRPr="00000000">
        <w:rPr>
          <w:color w:val="000000"/>
          <w:rtl w:val="0"/>
        </w:rPr>
        <w:t xml:space="preserve">podejmowanie uchwał w sprawie podziału nadwyżki bilansowej (dochodu ogólnego) lub sposobu pokrycia strat;</w:t>
      </w:r>
    </w:p>
    <w:p w:rsidR="00000000" w:rsidDel="00000000" w:rsidP="00000000" w:rsidRDefault="00000000" w:rsidRPr="00000000" w14:paraId="000000EB">
      <w:pPr>
        <w:numPr>
          <w:ilvl w:val="0"/>
          <w:numId w:val="38"/>
        </w:numPr>
        <w:pBdr>
          <w:top w:space="0" w:sz="0" w:val="nil"/>
          <w:left w:space="0" w:sz="0" w:val="nil"/>
          <w:bottom w:space="0" w:sz="0" w:val="nil"/>
          <w:right w:space="0" w:sz="0" w:val="nil"/>
          <w:between w:space="0" w:sz="0" w:val="nil"/>
        </w:pBdr>
        <w:ind w:left="1134" w:hanging="360"/>
        <w:rPr>
          <w:color w:val="000000"/>
        </w:rPr>
      </w:pPr>
      <w:r w:rsidDel="00000000" w:rsidR="00000000" w:rsidRPr="00000000">
        <w:rPr>
          <w:color w:val="000000"/>
          <w:rtl w:val="0"/>
        </w:rPr>
        <w:t xml:space="preserve">podejmowanie uchwał w sprawie zbycia nieruchomości, zbycia zakładu lub innej wyodrębnionej jednostki organizacyjnej;</w:t>
      </w:r>
    </w:p>
    <w:p w:rsidR="00000000" w:rsidDel="00000000" w:rsidP="00000000" w:rsidRDefault="00000000" w:rsidRPr="00000000" w14:paraId="000000EC">
      <w:pPr>
        <w:numPr>
          <w:ilvl w:val="0"/>
          <w:numId w:val="38"/>
        </w:numPr>
        <w:pBdr>
          <w:top w:space="0" w:sz="0" w:val="nil"/>
          <w:left w:space="0" w:sz="0" w:val="nil"/>
          <w:bottom w:space="0" w:sz="0" w:val="nil"/>
          <w:right w:space="0" w:sz="0" w:val="nil"/>
          <w:between w:space="0" w:sz="0" w:val="nil"/>
        </w:pBdr>
        <w:ind w:left="1134" w:hanging="360"/>
        <w:rPr>
          <w:color w:val="000000"/>
        </w:rPr>
      </w:pPr>
      <w:r w:rsidDel="00000000" w:rsidR="00000000" w:rsidRPr="00000000">
        <w:rPr>
          <w:color w:val="000000"/>
          <w:rtl w:val="0"/>
        </w:rPr>
        <w:t xml:space="preserve">podejmowanie uchwał w sprawie nabycia i obciążenia nieruchomości oraz nabycia zakładu lub innej jednostki organizacyjnej;</w:t>
      </w:r>
    </w:p>
    <w:p w:rsidR="00000000" w:rsidDel="00000000" w:rsidP="00000000" w:rsidRDefault="00000000" w:rsidRPr="00000000" w14:paraId="000000ED">
      <w:pPr>
        <w:numPr>
          <w:ilvl w:val="0"/>
          <w:numId w:val="38"/>
        </w:numPr>
        <w:pBdr>
          <w:top w:space="0" w:sz="0" w:val="nil"/>
          <w:left w:space="0" w:sz="0" w:val="nil"/>
          <w:bottom w:space="0" w:sz="0" w:val="nil"/>
          <w:right w:space="0" w:sz="0" w:val="nil"/>
          <w:between w:space="0" w:sz="0" w:val="nil"/>
        </w:pBdr>
        <w:ind w:left="1134" w:hanging="360"/>
        <w:rPr>
          <w:color w:val="000000"/>
        </w:rPr>
      </w:pPr>
      <w:r w:rsidDel="00000000" w:rsidR="00000000" w:rsidRPr="00000000">
        <w:rPr>
          <w:color w:val="000000"/>
          <w:rtl w:val="0"/>
        </w:rPr>
        <w:t xml:space="preserve">zatwierdzanie struktury organizacyjnej Spółdzielni;</w:t>
      </w:r>
    </w:p>
    <w:p w:rsidR="00000000" w:rsidDel="00000000" w:rsidP="00000000" w:rsidRDefault="00000000" w:rsidRPr="00000000" w14:paraId="000000EE">
      <w:pPr>
        <w:numPr>
          <w:ilvl w:val="0"/>
          <w:numId w:val="38"/>
        </w:numPr>
        <w:pBdr>
          <w:top w:space="0" w:sz="0" w:val="nil"/>
          <w:left w:space="0" w:sz="0" w:val="nil"/>
          <w:bottom w:space="0" w:sz="0" w:val="nil"/>
          <w:right w:space="0" w:sz="0" w:val="nil"/>
          <w:between w:space="0" w:sz="0" w:val="nil"/>
        </w:pBdr>
        <w:ind w:left="1134" w:hanging="360"/>
        <w:rPr>
          <w:color w:val="000000"/>
        </w:rPr>
      </w:pPr>
      <w:r w:rsidDel="00000000" w:rsidR="00000000" w:rsidRPr="00000000">
        <w:rPr>
          <w:color w:val="000000"/>
          <w:rtl w:val="0"/>
        </w:rPr>
        <w:t xml:space="preserve">podejmowanie uchwał w sprawie przystępowania do innych organizacji gospodarczych oraz występowania z nich;</w:t>
      </w:r>
    </w:p>
    <w:p w:rsidR="00000000" w:rsidDel="00000000" w:rsidP="00000000" w:rsidRDefault="00000000" w:rsidRPr="00000000" w14:paraId="000000EF">
      <w:pPr>
        <w:numPr>
          <w:ilvl w:val="0"/>
          <w:numId w:val="38"/>
        </w:numPr>
        <w:pBdr>
          <w:top w:space="0" w:sz="0" w:val="nil"/>
          <w:left w:space="0" w:sz="0" w:val="nil"/>
          <w:bottom w:space="0" w:sz="0" w:val="nil"/>
          <w:right w:space="0" w:sz="0" w:val="nil"/>
          <w:between w:space="0" w:sz="0" w:val="nil"/>
        </w:pBdr>
        <w:ind w:left="1134" w:hanging="360"/>
        <w:rPr>
          <w:color w:val="000000"/>
        </w:rPr>
      </w:pPr>
      <w:r w:rsidDel="00000000" w:rsidR="00000000" w:rsidRPr="00000000">
        <w:rPr>
          <w:color w:val="000000"/>
          <w:rtl w:val="0"/>
        </w:rPr>
        <w:t xml:space="preserve">oznaczanie najwyższej sumy zobowiązań, jaką Spółdzielnia może zaciągnąć;</w:t>
      </w:r>
    </w:p>
    <w:p w:rsidR="00000000" w:rsidDel="00000000" w:rsidP="00000000" w:rsidRDefault="00000000" w:rsidRPr="00000000" w14:paraId="000000F0">
      <w:pPr>
        <w:numPr>
          <w:ilvl w:val="0"/>
          <w:numId w:val="38"/>
        </w:numPr>
        <w:pBdr>
          <w:top w:space="0" w:sz="0" w:val="nil"/>
          <w:left w:space="0" w:sz="0" w:val="nil"/>
          <w:bottom w:space="0" w:sz="0" w:val="nil"/>
          <w:right w:space="0" w:sz="0" w:val="nil"/>
          <w:between w:space="0" w:sz="0" w:val="nil"/>
        </w:pBdr>
        <w:ind w:left="1134" w:hanging="360"/>
        <w:rPr>
          <w:color w:val="000000"/>
        </w:rPr>
      </w:pPr>
      <w:r w:rsidDel="00000000" w:rsidR="00000000" w:rsidRPr="00000000">
        <w:rPr>
          <w:color w:val="000000"/>
          <w:rtl w:val="0"/>
        </w:rPr>
        <w:t xml:space="preserve">podejmowanie uchwał w sprawie połączenia się Spółdzielni, podziału Spółdzielni oraz likwidacji Spółdzielni;</w:t>
      </w:r>
    </w:p>
    <w:p w:rsidR="00000000" w:rsidDel="00000000" w:rsidP="00000000" w:rsidRDefault="00000000" w:rsidRPr="00000000" w14:paraId="000000F1">
      <w:pPr>
        <w:numPr>
          <w:ilvl w:val="0"/>
          <w:numId w:val="38"/>
        </w:numPr>
        <w:pBdr>
          <w:top w:space="0" w:sz="0" w:val="nil"/>
          <w:left w:space="0" w:sz="0" w:val="nil"/>
          <w:bottom w:space="0" w:sz="0" w:val="nil"/>
          <w:right w:space="0" w:sz="0" w:val="nil"/>
          <w:between w:space="0" w:sz="0" w:val="nil"/>
        </w:pBdr>
        <w:ind w:left="1134" w:hanging="360"/>
        <w:rPr/>
      </w:pPr>
      <w:r w:rsidDel="00000000" w:rsidR="00000000" w:rsidRPr="00000000">
        <w:rPr>
          <w:rtl w:val="0"/>
        </w:rPr>
        <w:t xml:space="preserve">uchwalanie zmian statutu;</w:t>
      </w:r>
    </w:p>
    <w:p w:rsidR="00000000" w:rsidDel="00000000" w:rsidP="00000000" w:rsidRDefault="00000000" w:rsidRPr="00000000" w14:paraId="000000F2">
      <w:pPr>
        <w:numPr>
          <w:ilvl w:val="0"/>
          <w:numId w:val="38"/>
        </w:numPr>
        <w:pBdr>
          <w:top w:space="0" w:sz="0" w:val="nil"/>
          <w:left w:space="0" w:sz="0" w:val="nil"/>
          <w:bottom w:space="0" w:sz="0" w:val="nil"/>
          <w:right w:space="0" w:sz="0" w:val="nil"/>
          <w:between w:space="0" w:sz="0" w:val="nil"/>
        </w:pBdr>
        <w:ind w:left="1134" w:hanging="360"/>
        <w:rPr/>
      </w:pPr>
      <w:r w:rsidDel="00000000" w:rsidR="00000000" w:rsidRPr="00000000">
        <w:rPr>
          <w:rtl w:val="0"/>
        </w:rPr>
        <w:t xml:space="preserve">podejmowanie uchwał w sprawie przystąpienia lub wystąpienia Spółdzielni ze związku oraz upoważnienie Zarządu do podejmowania działań w tym zakresie;</w:t>
      </w:r>
    </w:p>
    <w:p w:rsidR="00000000" w:rsidDel="00000000" w:rsidP="00000000" w:rsidRDefault="00000000" w:rsidRPr="00000000" w14:paraId="000000F3">
      <w:pPr>
        <w:numPr>
          <w:ilvl w:val="0"/>
          <w:numId w:val="38"/>
        </w:numPr>
        <w:pBdr>
          <w:top w:space="0" w:sz="0" w:val="nil"/>
          <w:left w:space="0" w:sz="0" w:val="nil"/>
          <w:bottom w:space="0" w:sz="0" w:val="nil"/>
          <w:right w:space="0" w:sz="0" w:val="nil"/>
          <w:between w:space="0" w:sz="0" w:val="nil"/>
        </w:pBdr>
        <w:ind w:left="1134" w:hanging="360"/>
        <w:rPr/>
      </w:pPr>
      <w:r w:rsidDel="00000000" w:rsidR="00000000" w:rsidRPr="00000000">
        <w:rPr>
          <w:rtl w:val="0"/>
        </w:rPr>
        <w:t xml:space="preserve">wybór delegatów na zjazd związku, w którym Spółdzielnia jest zrzeszona;</w:t>
      </w:r>
    </w:p>
    <w:p w:rsidR="00000000" w:rsidDel="00000000" w:rsidP="00000000" w:rsidRDefault="00000000" w:rsidRPr="00000000" w14:paraId="000000F4">
      <w:pPr>
        <w:numPr>
          <w:ilvl w:val="0"/>
          <w:numId w:val="38"/>
        </w:numPr>
        <w:pBdr>
          <w:top w:space="0" w:sz="0" w:val="nil"/>
          <w:left w:space="0" w:sz="0" w:val="nil"/>
          <w:bottom w:space="0" w:sz="0" w:val="nil"/>
          <w:right w:space="0" w:sz="0" w:val="nil"/>
          <w:between w:space="0" w:sz="0" w:val="nil"/>
        </w:pBdr>
        <w:ind w:left="1134" w:hanging="360"/>
        <w:rPr/>
      </w:pPr>
      <w:r w:rsidDel="00000000" w:rsidR="00000000" w:rsidRPr="00000000">
        <w:rPr>
          <w:rtl w:val="0"/>
        </w:rPr>
        <w:t xml:space="preserve">rozpatrywanie odwołań od uchwał Rady Nadzorczej w sprawach wynikających ze stosunku członkostwa lub stosunków pochodnych w postępowaniu wewnątrzspółdzielczym;</w:t>
      </w:r>
    </w:p>
    <w:p w:rsidR="00000000" w:rsidDel="00000000" w:rsidP="00000000" w:rsidRDefault="00000000" w:rsidRPr="00000000" w14:paraId="000000F5">
      <w:pPr>
        <w:numPr>
          <w:ilvl w:val="0"/>
          <w:numId w:val="38"/>
        </w:numPr>
        <w:pBdr>
          <w:top w:space="0" w:sz="0" w:val="nil"/>
          <w:left w:space="0" w:sz="0" w:val="nil"/>
          <w:bottom w:space="0" w:sz="0" w:val="nil"/>
          <w:right w:space="0" w:sz="0" w:val="nil"/>
          <w:between w:space="0" w:sz="0" w:val="nil"/>
        </w:pBdr>
        <w:ind w:left="1134" w:hanging="360"/>
        <w:rPr/>
      </w:pPr>
      <w:r w:rsidDel="00000000" w:rsidR="00000000" w:rsidRPr="00000000">
        <w:rPr>
          <w:rtl w:val="0"/>
        </w:rPr>
        <w:t xml:space="preserve">rozpatrywanie skarg na działalność Zarządu lub Rady Nadzorczej;</w:t>
      </w:r>
    </w:p>
    <w:p w:rsidR="00000000" w:rsidDel="00000000" w:rsidP="00000000" w:rsidRDefault="00000000" w:rsidRPr="00000000" w14:paraId="000000F6">
      <w:pPr>
        <w:numPr>
          <w:ilvl w:val="0"/>
          <w:numId w:val="38"/>
        </w:numPr>
        <w:pBdr>
          <w:top w:space="0" w:sz="0" w:val="nil"/>
          <w:left w:space="0" w:sz="0" w:val="nil"/>
          <w:bottom w:space="0" w:sz="0" w:val="nil"/>
          <w:right w:space="0" w:sz="0" w:val="nil"/>
          <w:between w:space="0" w:sz="0" w:val="nil"/>
        </w:pBdr>
        <w:ind w:left="1134" w:hanging="360"/>
        <w:rPr/>
      </w:pPr>
      <w:r w:rsidDel="00000000" w:rsidR="00000000" w:rsidRPr="00000000">
        <w:rPr>
          <w:rtl w:val="0"/>
        </w:rPr>
        <w:t xml:space="preserve">powoływania i odwoływanie członków Zarządu;</w:t>
      </w:r>
    </w:p>
    <w:p w:rsidR="00000000" w:rsidDel="00000000" w:rsidP="00000000" w:rsidRDefault="00000000" w:rsidRPr="00000000" w14:paraId="000000F7">
      <w:pPr>
        <w:numPr>
          <w:ilvl w:val="0"/>
          <w:numId w:val="38"/>
        </w:numPr>
        <w:pBdr>
          <w:top w:space="0" w:sz="0" w:val="nil"/>
          <w:left w:space="0" w:sz="0" w:val="nil"/>
          <w:bottom w:space="0" w:sz="0" w:val="nil"/>
          <w:right w:space="0" w:sz="0" w:val="nil"/>
          <w:between w:space="0" w:sz="0" w:val="nil"/>
        </w:pBdr>
        <w:ind w:left="1134" w:hanging="360"/>
        <w:rPr/>
      </w:pPr>
      <w:r w:rsidDel="00000000" w:rsidR="00000000" w:rsidRPr="00000000">
        <w:rPr>
          <w:rtl w:val="0"/>
        </w:rPr>
        <w:t xml:space="preserve">ustanawianie likwidatorów i podejmowanie uchwał w sprawie podziału majątku;</w:t>
      </w:r>
    </w:p>
    <w:p w:rsidR="00000000" w:rsidDel="00000000" w:rsidP="00000000" w:rsidRDefault="00000000" w:rsidRPr="00000000" w14:paraId="000000F8">
      <w:pPr>
        <w:numPr>
          <w:ilvl w:val="0"/>
          <w:numId w:val="38"/>
        </w:numPr>
        <w:pBdr>
          <w:top w:space="0" w:sz="0" w:val="nil"/>
          <w:left w:space="0" w:sz="0" w:val="nil"/>
          <w:bottom w:space="0" w:sz="0" w:val="nil"/>
          <w:right w:space="0" w:sz="0" w:val="nil"/>
          <w:between w:space="0" w:sz="0" w:val="nil"/>
        </w:pBdr>
        <w:ind w:left="1134" w:hanging="360"/>
        <w:rPr/>
      </w:pPr>
      <w:r w:rsidDel="00000000" w:rsidR="00000000" w:rsidRPr="00000000">
        <w:rPr>
          <w:rtl w:val="0"/>
        </w:rPr>
        <w:t xml:space="preserve">głosowanie nad wnioskami mającymi charakter postulatorów do rozpatrzenia przez inne właściwe organy;</w:t>
      </w:r>
    </w:p>
    <w:p w:rsidR="00000000" w:rsidDel="00000000" w:rsidP="00000000" w:rsidRDefault="00000000" w:rsidRPr="00000000" w14:paraId="000000F9">
      <w:pPr>
        <w:numPr>
          <w:ilvl w:val="0"/>
          <w:numId w:val="38"/>
        </w:numPr>
        <w:pBdr>
          <w:top w:space="0" w:sz="0" w:val="nil"/>
          <w:left w:space="0" w:sz="0" w:val="nil"/>
          <w:bottom w:space="0" w:sz="0" w:val="nil"/>
          <w:right w:space="0" w:sz="0" w:val="nil"/>
          <w:between w:space="0" w:sz="0" w:val="nil"/>
        </w:pBdr>
        <w:ind w:left="1134" w:hanging="360"/>
        <w:rPr/>
      </w:pPr>
      <w:r w:rsidDel="00000000" w:rsidR="00000000" w:rsidRPr="00000000">
        <w:rPr>
          <w:rtl w:val="0"/>
        </w:rPr>
        <w:t xml:space="preserve">powoływanie i odwoływanie członków Rady Nadzorczej, </w:t>
      </w:r>
    </w:p>
    <w:p w:rsidR="00000000" w:rsidDel="00000000" w:rsidP="00000000" w:rsidRDefault="00000000" w:rsidRPr="00000000" w14:paraId="000000FA">
      <w:pPr>
        <w:numPr>
          <w:ilvl w:val="0"/>
          <w:numId w:val="38"/>
        </w:numPr>
        <w:pBdr>
          <w:top w:space="0" w:sz="0" w:val="nil"/>
          <w:left w:space="0" w:sz="0" w:val="nil"/>
          <w:bottom w:space="0" w:sz="0" w:val="nil"/>
          <w:right w:space="0" w:sz="0" w:val="nil"/>
          <w:between w:space="0" w:sz="0" w:val="nil"/>
        </w:pBdr>
        <w:ind w:left="1134" w:hanging="360"/>
        <w:rPr/>
      </w:pPr>
      <w:r w:rsidDel="00000000" w:rsidR="00000000" w:rsidRPr="00000000">
        <w:rPr>
          <w:rtl w:val="0"/>
        </w:rPr>
        <w:t xml:space="preserve">powoływanie Komisji celowych do rozpatrywania określonych spraw i zajmowania wobec nich stanowiska;</w:t>
      </w:r>
    </w:p>
    <w:p w:rsidR="00000000" w:rsidDel="00000000" w:rsidP="00000000" w:rsidRDefault="00000000" w:rsidRPr="00000000" w14:paraId="000000FB">
      <w:pPr>
        <w:numPr>
          <w:ilvl w:val="0"/>
          <w:numId w:val="38"/>
        </w:numPr>
        <w:pBdr>
          <w:top w:space="0" w:sz="0" w:val="nil"/>
          <w:left w:space="0" w:sz="0" w:val="nil"/>
          <w:bottom w:space="0" w:sz="0" w:val="nil"/>
          <w:right w:space="0" w:sz="0" w:val="nil"/>
          <w:between w:space="0" w:sz="0" w:val="nil"/>
        </w:pBdr>
        <w:ind w:left="1134" w:hanging="360"/>
        <w:rPr/>
      </w:pPr>
      <w:r w:rsidDel="00000000" w:rsidR="00000000" w:rsidRPr="00000000">
        <w:rPr>
          <w:rtl w:val="0"/>
        </w:rPr>
        <w:t xml:space="preserve">ustalanie sposobu podziału nadwyżki bilansowej lub pokrycia straty.</w:t>
      </w:r>
    </w:p>
    <w:p w:rsidR="00000000" w:rsidDel="00000000" w:rsidP="00000000" w:rsidRDefault="00000000" w:rsidRPr="00000000" w14:paraId="000000FC">
      <w:pPr>
        <w:rPr>
          <w:b w:val="1"/>
        </w:rPr>
      </w:pPr>
      <w:r w:rsidDel="00000000" w:rsidR="00000000" w:rsidRPr="00000000">
        <w:rPr>
          <w:rtl w:val="0"/>
        </w:rPr>
      </w:r>
    </w:p>
    <w:p w:rsidR="00000000" w:rsidDel="00000000" w:rsidP="00000000" w:rsidRDefault="00000000" w:rsidRPr="00000000" w14:paraId="000000FD">
      <w:pPr>
        <w:jc w:val="center"/>
        <w:rPr>
          <w:b w:val="1"/>
        </w:rPr>
      </w:pPr>
      <w:r w:rsidDel="00000000" w:rsidR="00000000" w:rsidRPr="00000000">
        <w:rPr>
          <w:b w:val="1"/>
          <w:rtl w:val="0"/>
        </w:rPr>
        <w:t xml:space="preserve">§ 29.</w:t>
      </w:r>
    </w:p>
    <w:p w:rsidR="00000000" w:rsidDel="00000000" w:rsidP="00000000" w:rsidRDefault="00000000" w:rsidRPr="00000000" w14:paraId="000000FE">
      <w:pPr>
        <w:jc w:val="center"/>
        <w:rPr>
          <w:b w:val="1"/>
        </w:rPr>
      </w:pPr>
      <w:r w:rsidDel="00000000" w:rsidR="00000000" w:rsidRPr="00000000">
        <w:rPr>
          <w:b w:val="1"/>
          <w:rtl w:val="0"/>
        </w:rPr>
        <w:t xml:space="preserve">Zasady podejmowania uchwał Walnego Zgromadzenia Członków</w:t>
      </w:r>
    </w:p>
    <w:p w:rsidR="00000000" w:rsidDel="00000000" w:rsidP="00000000" w:rsidRDefault="00000000" w:rsidRPr="00000000" w14:paraId="000000FF">
      <w:pPr>
        <w:numPr>
          <w:ilvl w:val="0"/>
          <w:numId w:val="1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Walne Zgromadzenie Członków podejmuje uchwały zwykłą większością głosów niezależnie od liczby osób biorących w niej udział, chyba że statut lub przepisy prawa stanowią inaczej.</w:t>
      </w:r>
    </w:p>
    <w:p w:rsidR="00000000" w:rsidDel="00000000" w:rsidP="00000000" w:rsidRDefault="00000000" w:rsidRPr="00000000" w14:paraId="00000100">
      <w:pPr>
        <w:numPr>
          <w:ilvl w:val="0"/>
          <w:numId w:val="1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Przy głosowaniu bierze się pod uwagę głosy „za” i „przeciw”, a także głosy „wstrzymujące się”, jeśli wymagane jest określone quorum. </w:t>
      </w:r>
    </w:p>
    <w:p w:rsidR="00000000" w:rsidDel="00000000" w:rsidP="00000000" w:rsidRDefault="00000000" w:rsidRPr="00000000" w14:paraId="00000101">
      <w:pPr>
        <w:pBdr>
          <w:top w:space="0" w:sz="0" w:val="nil"/>
          <w:left w:space="0" w:sz="0" w:val="nil"/>
          <w:bottom w:space="0" w:sz="0" w:val="nil"/>
          <w:right w:space="0" w:sz="0" w:val="nil"/>
          <w:between w:space="0" w:sz="0" w:val="nil"/>
        </w:pBdr>
        <w:ind w:left="360" w:firstLine="0"/>
        <w:rPr>
          <w:color w:val="000000"/>
        </w:rPr>
      </w:pPr>
      <w:r w:rsidDel="00000000" w:rsidR="00000000" w:rsidRPr="00000000">
        <w:rPr>
          <w:rtl w:val="0"/>
        </w:rPr>
      </w:r>
    </w:p>
    <w:p w:rsidR="00000000" w:rsidDel="00000000" w:rsidP="00000000" w:rsidRDefault="00000000" w:rsidRPr="00000000" w14:paraId="00000102">
      <w:pPr>
        <w:jc w:val="center"/>
        <w:rPr>
          <w:b w:val="1"/>
        </w:rPr>
      </w:pPr>
      <w:r w:rsidDel="00000000" w:rsidR="00000000" w:rsidRPr="00000000">
        <w:rPr>
          <w:b w:val="1"/>
          <w:rtl w:val="0"/>
        </w:rPr>
        <w:t xml:space="preserve">§ 30.</w:t>
      </w:r>
    </w:p>
    <w:p w:rsidR="00000000" w:rsidDel="00000000" w:rsidP="00000000" w:rsidRDefault="00000000" w:rsidRPr="00000000" w14:paraId="00000103">
      <w:pPr>
        <w:jc w:val="center"/>
        <w:rPr>
          <w:b w:val="1"/>
        </w:rPr>
      </w:pPr>
      <w:r w:rsidDel="00000000" w:rsidR="00000000" w:rsidRPr="00000000">
        <w:rPr>
          <w:b w:val="1"/>
          <w:rtl w:val="0"/>
        </w:rPr>
        <w:t xml:space="preserve">Zasady otwierania Walnego Zgromadzenia Członków</w:t>
      </w:r>
    </w:p>
    <w:p w:rsidR="00000000" w:rsidDel="00000000" w:rsidP="00000000" w:rsidRDefault="00000000" w:rsidRPr="00000000" w14:paraId="00000104">
      <w:pPr>
        <w:rPr/>
      </w:pPr>
      <w:r w:rsidDel="00000000" w:rsidR="00000000" w:rsidRPr="00000000">
        <w:rPr>
          <w:rtl w:val="0"/>
        </w:rPr>
        <w:t xml:space="preserve">Obrady Walnego Zgromadzenia Członków otwiera Prezes Zarządu, który stwierdza prawidłowość ich zwołania. Następnie Walne Zgromadzenie Członków wybiera Przewodniczącego obrad, który pełni tę funkcję aż do zakończenia obrad danego dnia. </w:t>
      </w:r>
    </w:p>
    <w:p w:rsidR="00000000" w:rsidDel="00000000" w:rsidP="00000000" w:rsidRDefault="00000000" w:rsidRPr="00000000" w14:paraId="00000105">
      <w:pPr>
        <w:jc w:val="center"/>
        <w:rPr>
          <w:b w:val="1"/>
        </w:rPr>
      </w:pPr>
      <w:r w:rsidDel="00000000" w:rsidR="00000000" w:rsidRPr="00000000">
        <w:rPr>
          <w:rtl w:val="0"/>
        </w:rPr>
      </w:r>
    </w:p>
    <w:p w:rsidR="00000000" w:rsidDel="00000000" w:rsidP="00000000" w:rsidRDefault="00000000" w:rsidRPr="00000000" w14:paraId="00000106">
      <w:pPr>
        <w:jc w:val="center"/>
        <w:rPr>
          <w:b w:val="1"/>
        </w:rPr>
      </w:pPr>
      <w:r w:rsidDel="00000000" w:rsidR="00000000" w:rsidRPr="00000000">
        <w:rPr>
          <w:b w:val="1"/>
          <w:rtl w:val="0"/>
        </w:rPr>
        <w:t xml:space="preserve">§ 31.</w:t>
      </w:r>
    </w:p>
    <w:p w:rsidR="00000000" w:rsidDel="00000000" w:rsidP="00000000" w:rsidRDefault="00000000" w:rsidRPr="00000000" w14:paraId="00000107">
      <w:pPr>
        <w:jc w:val="center"/>
        <w:rPr>
          <w:b w:val="1"/>
        </w:rPr>
      </w:pPr>
      <w:r w:rsidDel="00000000" w:rsidR="00000000" w:rsidRPr="00000000">
        <w:rPr>
          <w:b w:val="1"/>
          <w:rtl w:val="0"/>
        </w:rPr>
        <w:t xml:space="preserve">Zasady obradowania Walnego Zgromadzenia Członków</w:t>
      </w:r>
    </w:p>
    <w:p w:rsidR="00000000" w:rsidDel="00000000" w:rsidP="00000000" w:rsidRDefault="00000000" w:rsidRPr="00000000" w14:paraId="00000108">
      <w:pPr>
        <w:numPr>
          <w:ilvl w:val="0"/>
          <w:numId w:val="4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 toku obrad Przewodniczący wydaje zarządzenia o charakterze porządkowym, w szczególności: prowadzi obrady zgodnie z porządkiem obrad, ustala kolejność zabierania głosu, udziela głosu, odbiera głos osobom, które naruszają ład zgromadzenia, zarządza głosowania nad uchwałami lub wnioskami, zamyka obrady lub odracza je na inny termin zgodnie z ustępem następnym.</w:t>
      </w:r>
    </w:p>
    <w:p w:rsidR="00000000" w:rsidDel="00000000" w:rsidP="00000000" w:rsidRDefault="00000000" w:rsidRPr="00000000" w14:paraId="00000109">
      <w:pPr>
        <w:numPr>
          <w:ilvl w:val="0"/>
          <w:numId w:val="4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Dopuszcza się odroczenie części obrad w przypadku ich przedłużenia ponad zaplanowany czas, na termin nie dłuższy niż tydzień od wyznaczonego w zawiadomieniu dnia obrad.</w:t>
      </w:r>
    </w:p>
    <w:p w:rsidR="00000000" w:rsidDel="00000000" w:rsidP="00000000" w:rsidRDefault="00000000" w:rsidRPr="00000000" w14:paraId="0000010A">
      <w:pPr>
        <w:numPr>
          <w:ilvl w:val="0"/>
          <w:numId w:val="4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Organ, który zwołuje obrady Walnego Zgromadzenia Członków zobligowany jest poinformować członków o treści ustępu poprzedniego w zawiadomieniu. </w:t>
      </w:r>
    </w:p>
    <w:p w:rsidR="00000000" w:rsidDel="00000000" w:rsidP="00000000" w:rsidRDefault="00000000" w:rsidRPr="00000000" w14:paraId="0000010B">
      <w:pPr>
        <w:numPr>
          <w:ilvl w:val="0"/>
          <w:numId w:val="4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Przewodniczący może wyznaczyć Sekretarza lub inne osoby do pomocy w prowadzeniu obrad.</w:t>
      </w:r>
    </w:p>
    <w:p w:rsidR="00000000" w:rsidDel="00000000" w:rsidP="00000000" w:rsidRDefault="00000000" w:rsidRPr="00000000" w14:paraId="0000010C">
      <w:pPr>
        <w:numPr>
          <w:ilvl w:val="0"/>
          <w:numId w:val="4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Osoby, o których mowa w ust. 4 nie muszą być członkami Spółdzielni.</w:t>
      </w:r>
    </w:p>
    <w:p w:rsidR="00000000" w:rsidDel="00000000" w:rsidP="00000000" w:rsidRDefault="00000000" w:rsidRPr="00000000" w14:paraId="0000010D">
      <w:pPr>
        <w:numPr>
          <w:ilvl w:val="0"/>
          <w:numId w:val="4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Protokół z obrad sporządza osoba wyznaczona przez Zarząd (protokolant), a podpisuje go Przewodniczący obrad.</w:t>
      </w:r>
    </w:p>
    <w:p w:rsidR="00000000" w:rsidDel="00000000" w:rsidP="00000000" w:rsidRDefault="00000000" w:rsidRPr="00000000" w14:paraId="0000010E">
      <w:pPr>
        <w:numPr>
          <w:ilvl w:val="0"/>
          <w:numId w:val="4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Z protokołu sporządza się odpisy uchwał Walnego Zgromadzenia Członków, które Zarząd doręcza wszystkim członkom Spółdzielni w formie dokumentowej. </w:t>
      </w:r>
    </w:p>
    <w:p w:rsidR="00000000" w:rsidDel="00000000" w:rsidP="00000000" w:rsidRDefault="00000000" w:rsidRPr="00000000" w14:paraId="0000010F">
      <w:pPr>
        <w:numPr>
          <w:ilvl w:val="0"/>
          <w:numId w:val="4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Protokoły obrad Walnego Zgromadzenia Członków przechowuje się wieczyście.</w:t>
      </w:r>
    </w:p>
    <w:p w:rsidR="00000000" w:rsidDel="00000000" w:rsidP="00000000" w:rsidRDefault="00000000" w:rsidRPr="00000000" w14:paraId="00000110">
      <w:pPr>
        <w:pStyle w:val="Heading2"/>
        <w:rPr>
          <w:rFonts w:ascii="Lora" w:cs="Lora" w:eastAsia="Lora" w:hAnsi="Lora"/>
        </w:rPr>
      </w:pPr>
      <w:bookmarkStart w:colFirst="0" w:colLast="0" w:name="_heading=h.3j2qqm3" w:id="7"/>
      <w:bookmarkEnd w:id="7"/>
      <w:r w:rsidDel="00000000" w:rsidR="00000000" w:rsidRPr="00000000">
        <w:rPr>
          <w:rFonts w:ascii="Lora" w:cs="Lora" w:eastAsia="Lora" w:hAnsi="Lora"/>
          <w:rtl w:val="0"/>
        </w:rPr>
        <w:t xml:space="preserve">Rozdział VI. Pozostałe organy Spółdzielni</w:t>
      </w:r>
    </w:p>
    <w:p w:rsidR="00000000" w:rsidDel="00000000" w:rsidP="00000000" w:rsidRDefault="00000000" w:rsidRPr="00000000" w14:paraId="00000111">
      <w:pPr>
        <w:jc w:val="center"/>
        <w:rPr>
          <w:b w:val="1"/>
        </w:rPr>
      </w:pPr>
      <w:r w:rsidDel="00000000" w:rsidR="00000000" w:rsidRPr="00000000">
        <w:rPr>
          <w:b w:val="1"/>
          <w:rtl w:val="0"/>
        </w:rPr>
        <w:t xml:space="preserve">§ 32.</w:t>
      </w:r>
    </w:p>
    <w:p w:rsidR="00000000" w:rsidDel="00000000" w:rsidP="00000000" w:rsidRDefault="00000000" w:rsidRPr="00000000" w14:paraId="00000112">
      <w:pPr>
        <w:jc w:val="center"/>
        <w:rPr>
          <w:b w:val="1"/>
        </w:rPr>
      </w:pPr>
      <w:r w:rsidDel="00000000" w:rsidR="00000000" w:rsidRPr="00000000">
        <w:rPr>
          <w:b w:val="1"/>
          <w:rtl w:val="0"/>
        </w:rPr>
        <w:t xml:space="preserve">Inne organy</w:t>
      </w:r>
    </w:p>
    <w:p w:rsidR="00000000" w:rsidDel="00000000" w:rsidP="00000000" w:rsidRDefault="00000000" w:rsidRPr="00000000" w14:paraId="00000113">
      <w:pPr>
        <w:numPr>
          <w:ilvl w:val="0"/>
          <w:numId w:val="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 Spółdzielni powołuje się Zarząd i Radę Nadzorczą.</w:t>
      </w:r>
    </w:p>
    <w:p w:rsidR="00000000" w:rsidDel="00000000" w:rsidP="00000000" w:rsidRDefault="00000000" w:rsidRPr="00000000" w14:paraId="00000114">
      <w:pPr>
        <w:numPr>
          <w:ilvl w:val="0"/>
          <w:numId w:val="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 Spółdzielni mogą zostać powołane Komisje celowe do rozpatrzenia określonych spraw i zajęcia stanowiska.</w:t>
      </w:r>
    </w:p>
    <w:p w:rsidR="00000000" w:rsidDel="00000000" w:rsidP="00000000" w:rsidRDefault="00000000" w:rsidRPr="00000000" w14:paraId="00000115">
      <w:pPr>
        <w:jc w:val="center"/>
        <w:rPr>
          <w:b w:val="1"/>
        </w:rPr>
      </w:pPr>
      <w:r w:rsidDel="00000000" w:rsidR="00000000" w:rsidRPr="00000000">
        <w:rPr>
          <w:rtl w:val="0"/>
        </w:rPr>
      </w:r>
    </w:p>
    <w:p w:rsidR="00000000" w:rsidDel="00000000" w:rsidP="00000000" w:rsidRDefault="00000000" w:rsidRPr="00000000" w14:paraId="00000116">
      <w:pPr>
        <w:jc w:val="center"/>
        <w:rPr>
          <w:b w:val="1"/>
        </w:rPr>
      </w:pPr>
      <w:r w:rsidDel="00000000" w:rsidR="00000000" w:rsidRPr="00000000">
        <w:rPr>
          <w:b w:val="1"/>
          <w:rtl w:val="0"/>
        </w:rPr>
        <w:t xml:space="preserve">§ 33.</w:t>
      </w:r>
    </w:p>
    <w:p w:rsidR="00000000" w:rsidDel="00000000" w:rsidP="00000000" w:rsidRDefault="00000000" w:rsidRPr="00000000" w14:paraId="00000117">
      <w:pPr>
        <w:jc w:val="center"/>
        <w:rPr>
          <w:b w:val="1"/>
        </w:rPr>
      </w:pPr>
      <w:r w:rsidDel="00000000" w:rsidR="00000000" w:rsidRPr="00000000">
        <w:rPr>
          <w:b w:val="1"/>
          <w:rtl w:val="0"/>
        </w:rPr>
        <w:t xml:space="preserve">Rada Nadzorcza</w:t>
      </w:r>
    </w:p>
    <w:p w:rsidR="00000000" w:rsidDel="00000000" w:rsidP="00000000" w:rsidRDefault="00000000" w:rsidRPr="00000000" w14:paraId="00000118">
      <w:pPr>
        <w:numPr>
          <w:ilvl w:val="0"/>
          <w:numId w:val="8"/>
        </w:numPr>
        <w:pBdr>
          <w:top w:space="0" w:sz="0" w:val="nil"/>
          <w:left w:space="0" w:sz="0" w:val="nil"/>
          <w:bottom w:space="0" w:sz="0" w:val="nil"/>
          <w:right w:space="0" w:sz="0" w:val="nil"/>
          <w:between w:space="0" w:sz="0" w:val="nil"/>
        </w:pBdr>
        <w:ind w:left="720" w:hanging="360"/>
        <w:rPr>
          <w:color w:val="000000"/>
        </w:rPr>
      </w:pPr>
      <w:r w:rsidDel="00000000" w:rsidR="00000000" w:rsidRPr="00000000">
        <w:rPr>
          <w:rtl w:val="0"/>
        </w:rPr>
        <w:t xml:space="preserve">Rada</w:t>
      </w:r>
      <w:r w:rsidDel="00000000" w:rsidR="00000000" w:rsidRPr="00000000">
        <w:rPr>
          <w:color w:val="000000"/>
          <w:rtl w:val="0"/>
        </w:rPr>
        <w:t xml:space="preserve"> Nadzorcza składa się z 3</w:t>
      </w:r>
      <w:r w:rsidDel="00000000" w:rsidR="00000000" w:rsidRPr="00000000">
        <w:rPr>
          <w:rtl w:val="0"/>
        </w:rPr>
        <w:t xml:space="preserve">–</w:t>
      </w:r>
      <w:r w:rsidDel="00000000" w:rsidR="00000000" w:rsidRPr="00000000">
        <w:rPr>
          <w:color w:val="000000"/>
          <w:rtl w:val="0"/>
        </w:rPr>
        <w:t xml:space="preserve">5 członków Spółdzielni wybieranych na pięcioletnią kadencję.</w:t>
      </w:r>
    </w:p>
    <w:p w:rsidR="00000000" w:rsidDel="00000000" w:rsidP="00000000" w:rsidRDefault="00000000" w:rsidRPr="00000000" w14:paraId="00000119">
      <w:pPr>
        <w:numPr>
          <w:ilvl w:val="0"/>
          <w:numId w:val="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Można pełnić funkcję członka Rady Nadzorczej więcej niż jedną kadencję.</w:t>
      </w:r>
    </w:p>
    <w:p w:rsidR="00000000" w:rsidDel="00000000" w:rsidP="00000000" w:rsidRDefault="00000000" w:rsidRPr="00000000" w14:paraId="0000011A">
      <w:pPr>
        <w:numPr>
          <w:ilvl w:val="0"/>
          <w:numId w:val="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Do wyłącznej właściwości Rady Nadzorczej należy:</w:t>
      </w:r>
    </w:p>
    <w:p w:rsidR="00000000" w:rsidDel="00000000" w:rsidP="00000000" w:rsidRDefault="00000000" w:rsidRPr="00000000" w14:paraId="0000011B">
      <w:pPr>
        <w:numPr>
          <w:ilvl w:val="0"/>
          <w:numId w:val="11"/>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nadzór i kontrola działalności Spółdzielni poprzez:</w:t>
      </w:r>
    </w:p>
    <w:p w:rsidR="00000000" w:rsidDel="00000000" w:rsidP="00000000" w:rsidRDefault="00000000" w:rsidRPr="00000000" w14:paraId="0000011C">
      <w:pPr>
        <w:numPr>
          <w:ilvl w:val="1"/>
          <w:numId w:val="11"/>
        </w:numPr>
        <w:pBdr>
          <w:top w:space="0" w:sz="0" w:val="nil"/>
          <w:left w:space="0" w:sz="0" w:val="nil"/>
          <w:bottom w:space="0" w:sz="0" w:val="nil"/>
          <w:right w:space="0" w:sz="0" w:val="nil"/>
          <w:between w:space="0" w:sz="0" w:val="nil"/>
        </w:pBdr>
        <w:ind w:left="1788" w:hanging="360"/>
        <w:rPr>
          <w:color w:val="000000"/>
        </w:rPr>
      </w:pPr>
      <w:r w:rsidDel="00000000" w:rsidR="00000000" w:rsidRPr="00000000">
        <w:rPr>
          <w:color w:val="000000"/>
          <w:rtl w:val="0"/>
        </w:rPr>
        <w:t xml:space="preserve">badanie okresowych sprawozdań oraz sprawozdań finansowych,</w:t>
      </w:r>
    </w:p>
    <w:p w:rsidR="00000000" w:rsidDel="00000000" w:rsidP="00000000" w:rsidRDefault="00000000" w:rsidRPr="00000000" w14:paraId="0000011D">
      <w:pPr>
        <w:numPr>
          <w:ilvl w:val="1"/>
          <w:numId w:val="11"/>
        </w:numPr>
        <w:pBdr>
          <w:top w:space="0" w:sz="0" w:val="nil"/>
          <w:left w:space="0" w:sz="0" w:val="nil"/>
          <w:bottom w:space="0" w:sz="0" w:val="nil"/>
          <w:right w:space="0" w:sz="0" w:val="nil"/>
          <w:between w:space="0" w:sz="0" w:val="nil"/>
        </w:pBdr>
        <w:ind w:left="1788" w:hanging="360"/>
        <w:rPr>
          <w:color w:val="000000"/>
        </w:rPr>
      </w:pPr>
      <w:r w:rsidDel="00000000" w:rsidR="00000000" w:rsidRPr="00000000">
        <w:rPr>
          <w:color w:val="000000"/>
          <w:rtl w:val="0"/>
        </w:rPr>
        <w:t xml:space="preserve">dokonywanie okresowych ocen wykonania przez spółdzielnię jej zadań gospodarczych, ze szczególnym uwzględnieniem przestrzegania przez Spółdzielnię praw jej członków,</w:t>
      </w:r>
    </w:p>
    <w:p w:rsidR="00000000" w:rsidDel="00000000" w:rsidP="00000000" w:rsidRDefault="00000000" w:rsidRPr="00000000" w14:paraId="0000011E">
      <w:pPr>
        <w:numPr>
          <w:ilvl w:val="1"/>
          <w:numId w:val="11"/>
        </w:numPr>
        <w:pBdr>
          <w:top w:space="0" w:sz="0" w:val="nil"/>
          <w:left w:space="0" w:sz="0" w:val="nil"/>
          <w:bottom w:space="0" w:sz="0" w:val="nil"/>
          <w:right w:space="0" w:sz="0" w:val="nil"/>
          <w:between w:space="0" w:sz="0" w:val="nil"/>
        </w:pBdr>
        <w:ind w:left="1788" w:hanging="360"/>
        <w:rPr>
          <w:color w:val="000000"/>
        </w:rPr>
      </w:pPr>
      <w:r w:rsidDel="00000000" w:rsidR="00000000" w:rsidRPr="00000000">
        <w:rPr>
          <w:color w:val="000000"/>
          <w:rtl w:val="0"/>
        </w:rPr>
        <w:t xml:space="preserve">przeprowadzanie kontroli nad sposobem załatwiania przez Zarząd wniosków organów Spółdzielni i jej członków;</w:t>
      </w:r>
    </w:p>
    <w:p w:rsidR="00000000" w:rsidDel="00000000" w:rsidP="00000000" w:rsidRDefault="00000000" w:rsidRPr="00000000" w14:paraId="0000011F">
      <w:pPr>
        <w:numPr>
          <w:ilvl w:val="0"/>
          <w:numId w:val="11"/>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podejmowanie uchwał w sprawie przystępowania do organizacji społecznych oraz występowania z nich;</w:t>
      </w:r>
    </w:p>
    <w:p w:rsidR="00000000" w:rsidDel="00000000" w:rsidP="00000000" w:rsidRDefault="00000000" w:rsidRPr="00000000" w14:paraId="00000120">
      <w:pPr>
        <w:numPr>
          <w:ilvl w:val="0"/>
          <w:numId w:val="11"/>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składanie Walnemu Zgromadzeniu Członków sprawozdań zawierających w szczególności wyniki kontroli i ocenę sprawozdań finansowych;</w:t>
      </w:r>
    </w:p>
    <w:p w:rsidR="00000000" w:rsidDel="00000000" w:rsidP="00000000" w:rsidRDefault="00000000" w:rsidRPr="00000000" w14:paraId="00000121">
      <w:pPr>
        <w:numPr>
          <w:ilvl w:val="0"/>
          <w:numId w:val="11"/>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podejmowanie uchwał w sprawach czynności prawnych dokonywanych między Spółdzielnią a członkiem Zarządu lub dokonywanych przez spółdzielnię w interesie członka Zarządu oraz reprezentowanie Spółdzielni przy tych czynnościach; do reprezentowania Spółdzielni wystarczy dwóch członków organu przez nią upoważnionych;</w:t>
      </w:r>
    </w:p>
    <w:p w:rsidR="00000000" w:rsidDel="00000000" w:rsidP="00000000" w:rsidRDefault="00000000" w:rsidRPr="00000000" w14:paraId="00000122">
      <w:pPr>
        <w:numPr>
          <w:ilvl w:val="0"/>
          <w:numId w:val="11"/>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wyrażanie opinii w przedmiocie planów gospodarczych, programów działalności reintegracyjnej, społecznej i kulturalnej;</w:t>
      </w:r>
    </w:p>
    <w:p w:rsidR="00000000" w:rsidDel="00000000" w:rsidP="00000000" w:rsidRDefault="00000000" w:rsidRPr="00000000" w14:paraId="00000123">
      <w:pPr>
        <w:numPr>
          <w:ilvl w:val="0"/>
          <w:numId w:val="11"/>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wybór biegłego rewidenta lub firmy audytorskiej w procedurze przetargowej w przypadku, gdy sprawozdania podlegają ustawowemu obowiązkowemu badaniu przez biegłego rewidenta lub firmę audytorską,</w:t>
      </w:r>
    </w:p>
    <w:p w:rsidR="00000000" w:rsidDel="00000000" w:rsidP="00000000" w:rsidRDefault="00000000" w:rsidRPr="00000000" w14:paraId="00000124">
      <w:pPr>
        <w:numPr>
          <w:ilvl w:val="0"/>
          <w:numId w:val="11"/>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przyjmowanie członków oraz podejmowanie decyzji w sprawach indywidualnych wynikających ze stosunku członkostwa, jeśli Zarząd jest jednoosobowy.</w:t>
      </w:r>
    </w:p>
    <w:p w:rsidR="00000000" w:rsidDel="00000000" w:rsidP="00000000" w:rsidRDefault="00000000" w:rsidRPr="00000000" w14:paraId="00000125">
      <w:pPr>
        <w:numPr>
          <w:ilvl w:val="0"/>
          <w:numId w:val="11"/>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uchwalanie regulaminów, o których mowa w statucie,</w:t>
      </w:r>
    </w:p>
    <w:p w:rsidR="00000000" w:rsidDel="00000000" w:rsidP="00000000" w:rsidRDefault="00000000" w:rsidRPr="00000000" w14:paraId="00000126">
      <w:pPr>
        <w:numPr>
          <w:ilvl w:val="0"/>
          <w:numId w:val="11"/>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rozpatrywanie odwołań od uchwał Zarządu w postępowaniu wewnątrzspółdzielczym.</w:t>
      </w:r>
    </w:p>
    <w:p w:rsidR="00000000" w:rsidDel="00000000" w:rsidP="00000000" w:rsidRDefault="00000000" w:rsidRPr="00000000" w14:paraId="00000127">
      <w:pPr>
        <w:numPr>
          <w:ilvl w:val="0"/>
          <w:numId w:val="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Spośród członków Rady Nadzorczej, Rada wybiera Przewodniczącego, który podpisuje wszystkie dokumenty sporządzane przez Radę.</w:t>
      </w:r>
    </w:p>
    <w:p w:rsidR="00000000" w:rsidDel="00000000" w:rsidP="00000000" w:rsidRDefault="00000000" w:rsidRPr="00000000" w14:paraId="00000128">
      <w:pPr>
        <w:numPr>
          <w:ilvl w:val="0"/>
          <w:numId w:val="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Z posiedzeń Rady Nadzorczej sporządza się protokoły, które przechowuje się wieczyście.</w:t>
      </w:r>
    </w:p>
    <w:p w:rsidR="00000000" w:rsidDel="00000000" w:rsidP="00000000" w:rsidRDefault="00000000" w:rsidRPr="00000000" w14:paraId="00000129">
      <w:pPr>
        <w:numPr>
          <w:ilvl w:val="0"/>
          <w:numId w:val="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Obsługę techniczną Rady Nadzorczej zapewnia Zarząd.</w:t>
      </w:r>
    </w:p>
    <w:p w:rsidR="00000000" w:rsidDel="00000000" w:rsidP="00000000" w:rsidRDefault="00000000" w:rsidRPr="00000000" w14:paraId="0000012A">
      <w:pPr>
        <w:jc w:val="center"/>
        <w:rPr>
          <w:b w:val="1"/>
        </w:rPr>
      </w:pPr>
      <w:r w:rsidDel="00000000" w:rsidR="00000000" w:rsidRPr="00000000">
        <w:rPr>
          <w:rtl w:val="0"/>
        </w:rPr>
      </w:r>
    </w:p>
    <w:p w:rsidR="00000000" w:rsidDel="00000000" w:rsidP="00000000" w:rsidRDefault="00000000" w:rsidRPr="00000000" w14:paraId="0000012B">
      <w:pPr>
        <w:jc w:val="center"/>
        <w:rPr>
          <w:b w:val="1"/>
        </w:rPr>
      </w:pPr>
      <w:r w:rsidDel="00000000" w:rsidR="00000000" w:rsidRPr="00000000">
        <w:rPr>
          <w:b w:val="1"/>
          <w:rtl w:val="0"/>
        </w:rPr>
        <w:t xml:space="preserve">§ 34.</w:t>
      </w:r>
    </w:p>
    <w:p w:rsidR="00000000" w:rsidDel="00000000" w:rsidP="00000000" w:rsidRDefault="00000000" w:rsidRPr="00000000" w14:paraId="0000012C">
      <w:pPr>
        <w:jc w:val="center"/>
        <w:rPr>
          <w:b w:val="1"/>
        </w:rPr>
      </w:pPr>
      <w:r w:rsidDel="00000000" w:rsidR="00000000" w:rsidRPr="00000000">
        <w:rPr>
          <w:b w:val="1"/>
          <w:rtl w:val="0"/>
        </w:rPr>
        <w:t xml:space="preserve">Komisje celowe</w:t>
      </w:r>
    </w:p>
    <w:p w:rsidR="00000000" w:rsidDel="00000000" w:rsidP="00000000" w:rsidRDefault="00000000" w:rsidRPr="00000000" w14:paraId="0000012D">
      <w:pPr>
        <w:numPr>
          <w:ilvl w:val="0"/>
          <w:numId w:val="4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Do rozpatrzenia określonych spraw i zajęcia wobec nich stanowisk, Walne Zgromadzenie Członków może powołać Komisje celowe, składające z co najmniej 3 członków.</w:t>
      </w:r>
    </w:p>
    <w:p w:rsidR="00000000" w:rsidDel="00000000" w:rsidP="00000000" w:rsidRDefault="00000000" w:rsidRPr="00000000" w14:paraId="0000012E">
      <w:pPr>
        <w:numPr>
          <w:ilvl w:val="0"/>
          <w:numId w:val="4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Uchwały Komisji zawierające określone stanowiska, zostają poddane pod głosowanie najbliższych obrad Walnego Zgromadzenia Członków.</w:t>
      </w:r>
    </w:p>
    <w:p w:rsidR="00000000" w:rsidDel="00000000" w:rsidP="00000000" w:rsidRDefault="00000000" w:rsidRPr="00000000" w14:paraId="0000012F">
      <w:pPr>
        <w:jc w:val="center"/>
        <w:rPr>
          <w:b w:val="1"/>
        </w:rPr>
      </w:pPr>
      <w:r w:rsidDel="00000000" w:rsidR="00000000" w:rsidRPr="00000000">
        <w:rPr>
          <w:rtl w:val="0"/>
        </w:rPr>
      </w:r>
    </w:p>
    <w:p w:rsidR="00000000" w:rsidDel="00000000" w:rsidP="00000000" w:rsidRDefault="00000000" w:rsidRPr="00000000" w14:paraId="00000130">
      <w:pPr>
        <w:jc w:val="center"/>
        <w:rPr>
          <w:b w:val="1"/>
        </w:rPr>
      </w:pPr>
      <w:r w:rsidDel="00000000" w:rsidR="00000000" w:rsidRPr="00000000">
        <w:rPr>
          <w:b w:val="1"/>
          <w:rtl w:val="0"/>
        </w:rPr>
        <w:t xml:space="preserve">§ 35.</w:t>
      </w:r>
    </w:p>
    <w:p w:rsidR="00000000" w:rsidDel="00000000" w:rsidP="00000000" w:rsidRDefault="00000000" w:rsidRPr="00000000" w14:paraId="00000131">
      <w:pPr>
        <w:jc w:val="center"/>
        <w:rPr>
          <w:b w:val="1"/>
        </w:rPr>
      </w:pPr>
      <w:r w:rsidDel="00000000" w:rsidR="00000000" w:rsidRPr="00000000">
        <w:rPr>
          <w:b w:val="1"/>
          <w:rtl w:val="0"/>
        </w:rPr>
        <w:t xml:space="preserve">Zarząd</w:t>
      </w:r>
    </w:p>
    <w:p w:rsidR="00000000" w:rsidDel="00000000" w:rsidP="00000000" w:rsidRDefault="00000000" w:rsidRPr="00000000" w14:paraId="00000132">
      <w:pPr>
        <w:numPr>
          <w:ilvl w:val="3"/>
          <w:numId w:val="48"/>
        </w:numPr>
        <w:pBdr>
          <w:top w:space="0" w:sz="0" w:val="nil"/>
          <w:left w:space="0" w:sz="0" w:val="nil"/>
          <w:bottom w:space="0" w:sz="0" w:val="nil"/>
          <w:right w:space="0" w:sz="0" w:val="nil"/>
          <w:between w:space="0" w:sz="0" w:val="nil"/>
        </w:pBdr>
        <w:ind w:left="709" w:hanging="360"/>
        <w:rPr>
          <w:color w:val="000000"/>
        </w:rPr>
      </w:pPr>
      <w:r w:rsidDel="00000000" w:rsidR="00000000" w:rsidRPr="00000000">
        <w:rPr>
          <w:color w:val="000000"/>
          <w:rtl w:val="0"/>
        </w:rPr>
        <w:t xml:space="preserve">Zarząd składa się z 1</w:t>
      </w:r>
      <w:r w:rsidDel="00000000" w:rsidR="00000000" w:rsidRPr="00000000">
        <w:rPr>
          <w:rtl w:val="0"/>
        </w:rPr>
        <w:t xml:space="preserve">–</w:t>
      </w:r>
      <w:r w:rsidDel="00000000" w:rsidR="00000000" w:rsidRPr="00000000">
        <w:rPr>
          <w:color w:val="000000"/>
          <w:rtl w:val="0"/>
        </w:rPr>
        <w:t xml:space="preserve">5 członków Spółdzielni.</w:t>
      </w:r>
    </w:p>
    <w:p w:rsidR="00000000" w:rsidDel="00000000" w:rsidP="00000000" w:rsidRDefault="00000000" w:rsidRPr="00000000" w14:paraId="00000133">
      <w:pPr>
        <w:numPr>
          <w:ilvl w:val="3"/>
          <w:numId w:val="48"/>
        </w:numPr>
        <w:pBdr>
          <w:top w:space="0" w:sz="0" w:val="nil"/>
          <w:left w:space="0" w:sz="0" w:val="nil"/>
          <w:bottom w:space="0" w:sz="0" w:val="nil"/>
          <w:right w:space="0" w:sz="0" w:val="nil"/>
          <w:between w:space="0" w:sz="0" w:val="nil"/>
        </w:pBdr>
        <w:ind w:left="709" w:hanging="360"/>
        <w:rPr>
          <w:color w:val="000000"/>
        </w:rPr>
      </w:pPr>
      <w:bookmarkStart w:colFirst="0" w:colLast="0" w:name="_heading=h.gjdgxs" w:id="8"/>
      <w:bookmarkEnd w:id="8"/>
      <w:r w:rsidDel="00000000" w:rsidR="00000000" w:rsidRPr="00000000">
        <w:rPr>
          <w:color w:val="000000"/>
          <w:rtl w:val="0"/>
        </w:rPr>
        <w:t xml:space="preserve">Zarząd kolegialny wybiera Prezesa/Prezeskę Zarządu spośród siebie w drodze uchwały.</w:t>
      </w:r>
    </w:p>
    <w:p w:rsidR="00000000" w:rsidDel="00000000" w:rsidP="00000000" w:rsidRDefault="00000000" w:rsidRPr="00000000" w14:paraId="00000134">
      <w:pPr>
        <w:numPr>
          <w:ilvl w:val="3"/>
          <w:numId w:val="48"/>
        </w:numPr>
        <w:pBdr>
          <w:top w:space="0" w:sz="0" w:val="nil"/>
          <w:left w:space="0" w:sz="0" w:val="nil"/>
          <w:bottom w:space="0" w:sz="0" w:val="nil"/>
          <w:right w:space="0" w:sz="0" w:val="nil"/>
          <w:between w:space="0" w:sz="0" w:val="nil"/>
        </w:pBdr>
        <w:ind w:left="709" w:hanging="360"/>
        <w:rPr>
          <w:color w:val="000000"/>
        </w:rPr>
      </w:pPr>
      <w:r w:rsidDel="00000000" w:rsidR="00000000" w:rsidRPr="00000000">
        <w:rPr>
          <w:color w:val="000000"/>
          <w:rtl w:val="0"/>
        </w:rPr>
        <w:t xml:space="preserve">Do współpracy Prezes/Prezeska Zarządu w Zarządzie kolegialnym dobiera Wiceprezesa spośród członków Zarządu w drodze zarządzenia.</w:t>
      </w:r>
    </w:p>
    <w:p w:rsidR="00000000" w:rsidDel="00000000" w:rsidP="00000000" w:rsidRDefault="00000000" w:rsidRPr="00000000" w14:paraId="00000135">
      <w:pPr>
        <w:numPr>
          <w:ilvl w:val="3"/>
          <w:numId w:val="48"/>
        </w:numPr>
        <w:pBdr>
          <w:top w:space="0" w:sz="0" w:val="nil"/>
          <w:left w:space="0" w:sz="0" w:val="nil"/>
          <w:bottom w:space="0" w:sz="0" w:val="nil"/>
          <w:right w:space="0" w:sz="0" w:val="nil"/>
          <w:between w:space="0" w:sz="0" w:val="nil"/>
        </w:pBdr>
        <w:ind w:left="709" w:hanging="360"/>
        <w:rPr>
          <w:color w:val="000000"/>
        </w:rPr>
      </w:pPr>
      <w:r w:rsidDel="00000000" w:rsidR="00000000" w:rsidRPr="00000000">
        <w:rPr>
          <w:color w:val="000000"/>
          <w:rtl w:val="0"/>
        </w:rPr>
        <w:t xml:space="preserve">Wiceprezes/wiceprezeska pełni funkcję zastępcy/zastępczyni Prezesa/Prezeski Zarządu w razie jego nieobecności. </w:t>
      </w:r>
    </w:p>
    <w:p w:rsidR="00000000" w:rsidDel="00000000" w:rsidP="00000000" w:rsidRDefault="00000000" w:rsidRPr="00000000" w14:paraId="00000136">
      <w:pPr>
        <w:numPr>
          <w:ilvl w:val="3"/>
          <w:numId w:val="48"/>
        </w:numPr>
        <w:pBdr>
          <w:top w:space="0" w:sz="0" w:val="nil"/>
          <w:left w:space="0" w:sz="0" w:val="nil"/>
          <w:bottom w:space="0" w:sz="0" w:val="nil"/>
          <w:right w:space="0" w:sz="0" w:val="nil"/>
          <w:between w:space="0" w:sz="0" w:val="nil"/>
        </w:pBdr>
        <w:ind w:left="709" w:hanging="360"/>
        <w:rPr>
          <w:color w:val="000000"/>
        </w:rPr>
      </w:pPr>
      <w:r w:rsidDel="00000000" w:rsidR="00000000" w:rsidRPr="00000000">
        <w:rPr>
          <w:color w:val="000000"/>
          <w:rtl w:val="0"/>
        </w:rPr>
        <w:t xml:space="preserve">Obrady Zarządu kolegialnego zwołuje Prezes/Prezeska Zarządu lub w razie jego nieobecności Wiceprezes.</w:t>
      </w:r>
    </w:p>
    <w:p w:rsidR="00000000" w:rsidDel="00000000" w:rsidP="00000000" w:rsidRDefault="00000000" w:rsidRPr="00000000" w14:paraId="00000137">
      <w:pPr>
        <w:numPr>
          <w:ilvl w:val="3"/>
          <w:numId w:val="48"/>
        </w:numPr>
        <w:pBdr>
          <w:top w:space="0" w:sz="0" w:val="nil"/>
          <w:left w:space="0" w:sz="0" w:val="nil"/>
          <w:bottom w:space="0" w:sz="0" w:val="nil"/>
          <w:right w:space="0" w:sz="0" w:val="nil"/>
          <w:between w:space="0" w:sz="0" w:val="nil"/>
        </w:pBdr>
        <w:ind w:left="709" w:hanging="360"/>
        <w:rPr>
          <w:color w:val="000000"/>
        </w:rPr>
      </w:pPr>
      <w:r w:rsidDel="00000000" w:rsidR="00000000" w:rsidRPr="00000000">
        <w:rPr>
          <w:color w:val="000000"/>
          <w:rtl w:val="0"/>
        </w:rPr>
        <w:t xml:space="preserve">Członkowie/Członkinie Zarządu sprawują swoje mandaty przez czas nieokreślony, aż do odwołania, rezygnacji lub utraty praw do pełnienia funkcji. Walne Zgromadzenie Członków może powoływać i odwoływać członków Zarządu niezależnie od wcześniejszych decyzji w tym przedmiocie, jak również zmieniać jego liczebność w granicach określonych w statucie.</w:t>
      </w:r>
    </w:p>
    <w:p w:rsidR="00000000" w:rsidDel="00000000" w:rsidP="00000000" w:rsidRDefault="00000000" w:rsidRPr="00000000" w14:paraId="00000138">
      <w:pPr>
        <w:numPr>
          <w:ilvl w:val="3"/>
          <w:numId w:val="48"/>
        </w:numPr>
        <w:pBdr>
          <w:top w:space="0" w:sz="0" w:val="nil"/>
          <w:left w:space="0" w:sz="0" w:val="nil"/>
          <w:bottom w:space="0" w:sz="0" w:val="nil"/>
          <w:right w:space="0" w:sz="0" w:val="nil"/>
          <w:between w:space="0" w:sz="0" w:val="nil"/>
        </w:pBdr>
        <w:ind w:left="709" w:hanging="360"/>
        <w:rPr>
          <w:color w:val="000000"/>
        </w:rPr>
      </w:pPr>
      <w:r w:rsidDel="00000000" w:rsidR="00000000" w:rsidRPr="00000000">
        <w:rPr>
          <w:color w:val="000000"/>
          <w:rtl w:val="0"/>
        </w:rPr>
        <w:t xml:space="preserve">Ilekroć w statucie jest mowa o uchwale lub decyzji Zarządu, w przypadku Zarządu jednoosobowego zapadają one w formie zarządzenia Prezesa/Prezeski Zarządu.</w:t>
      </w:r>
    </w:p>
    <w:p w:rsidR="00000000" w:rsidDel="00000000" w:rsidP="00000000" w:rsidRDefault="00000000" w:rsidRPr="00000000" w14:paraId="00000139">
      <w:pPr>
        <w:pStyle w:val="Heading2"/>
        <w:rPr>
          <w:rFonts w:ascii="Lora" w:cs="Lora" w:eastAsia="Lora" w:hAnsi="Lora"/>
        </w:rPr>
      </w:pPr>
      <w:bookmarkStart w:colFirst="0" w:colLast="0" w:name="_heading=h.1y810tw" w:id="9"/>
      <w:bookmarkEnd w:id="9"/>
      <w:r w:rsidDel="00000000" w:rsidR="00000000" w:rsidRPr="00000000">
        <w:rPr>
          <w:rFonts w:ascii="Lora" w:cs="Lora" w:eastAsia="Lora" w:hAnsi="Lora"/>
          <w:rtl w:val="0"/>
        </w:rPr>
        <w:t xml:space="preserve">Rozdział VII. Postępowanie wewnątrzspółdzielcze</w:t>
      </w:r>
    </w:p>
    <w:p w:rsidR="00000000" w:rsidDel="00000000" w:rsidP="00000000" w:rsidRDefault="00000000" w:rsidRPr="00000000" w14:paraId="0000013A">
      <w:pPr>
        <w:jc w:val="center"/>
        <w:rPr>
          <w:b w:val="1"/>
        </w:rPr>
      </w:pPr>
      <w:r w:rsidDel="00000000" w:rsidR="00000000" w:rsidRPr="00000000">
        <w:rPr>
          <w:b w:val="1"/>
          <w:rtl w:val="0"/>
        </w:rPr>
        <w:t xml:space="preserve">§ 36.</w:t>
      </w:r>
    </w:p>
    <w:p w:rsidR="00000000" w:rsidDel="00000000" w:rsidP="00000000" w:rsidRDefault="00000000" w:rsidRPr="00000000" w14:paraId="0000013B">
      <w:pPr>
        <w:jc w:val="center"/>
        <w:rPr>
          <w:b w:val="1"/>
        </w:rPr>
      </w:pPr>
      <w:r w:rsidDel="00000000" w:rsidR="00000000" w:rsidRPr="00000000">
        <w:rPr>
          <w:b w:val="1"/>
          <w:rtl w:val="0"/>
        </w:rPr>
        <w:t xml:space="preserve">Uchwały w sprawach indywidualnych członków</w:t>
      </w:r>
    </w:p>
    <w:p w:rsidR="00000000" w:rsidDel="00000000" w:rsidP="00000000" w:rsidRDefault="00000000" w:rsidRPr="00000000" w14:paraId="0000013C">
      <w:pPr>
        <w:numPr>
          <w:ilvl w:val="0"/>
          <w:numId w:val="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Członkowi przysługuje prawo odwołania do organu wyższej instancji w razie podjęcia przez Zarząd lub Radę Nadzorczą uchwały w jego indywidualnej sprawie wynikającej ze stosunku członkostwa i stosunków pochodnych, a w szczególności w sprawach:</w:t>
      </w:r>
    </w:p>
    <w:p w:rsidR="00000000" w:rsidDel="00000000" w:rsidP="00000000" w:rsidRDefault="00000000" w:rsidRPr="00000000" w14:paraId="0000013D">
      <w:pPr>
        <w:numPr>
          <w:ilvl w:val="0"/>
          <w:numId w:val="9"/>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rozpatrzenia lub nierozpatrzenia jego wniosku wynikającego ze stosunku członkostwa;</w:t>
      </w:r>
    </w:p>
    <w:p w:rsidR="00000000" w:rsidDel="00000000" w:rsidP="00000000" w:rsidRDefault="00000000" w:rsidRPr="00000000" w14:paraId="0000013E">
      <w:pPr>
        <w:numPr>
          <w:ilvl w:val="0"/>
          <w:numId w:val="9"/>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wykreślenia lub wykluczenia ze Spółdzielni; </w:t>
      </w:r>
    </w:p>
    <w:p w:rsidR="00000000" w:rsidDel="00000000" w:rsidP="00000000" w:rsidRDefault="00000000" w:rsidRPr="00000000" w14:paraId="0000013F">
      <w:pPr>
        <w:numPr>
          <w:ilvl w:val="0"/>
          <w:numId w:val="9"/>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uwzględnienia lub nieuwzględnienia członka w programie działalności społecznej lub oświatowo-kulturalnej;  </w:t>
      </w:r>
    </w:p>
    <w:p w:rsidR="00000000" w:rsidDel="00000000" w:rsidP="00000000" w:rsidRDefault="00000000" w:rsidRPr="00000000" w14:paraId="00000140">
      <w:pPr>
        <w:numPr>
          <w:ilvl w:val="0"/>
          <w:numId w:val="9"/>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świadczeń społecznych i innych świadczeń w ramach działalności statutowej;  </w:t>
      </w:r>
    </w:p>
    <w:p w:rsidR="00000000" w:rsidDel="00000000" w:rsidP="00000000" w:rsidRDefault="00000000" w:rsidRPr="00000000" w14:paraId="00000141">
      <w:pPr>
        <w:numPr>
          <w:ilvl w:val="0"/>
          <w:numId w:val="9"/>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wydawania dokumentów.  </w:t>
      </w:r>
    </w:p>
    <w:p w:rsidR="00000000" w:rsidDel="00000000" w:rsidP="00000000" w:rsidRDefault="00000000" w:rsidRPr="00000000" w14:paraId="0000014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Lora" w:cs="Lora" w:eastAsia="Lora" w:hAnsi="Lora"/>
          <w:b w:val="0"/>
          <w:i w:val="0"/>
          <w:smallCaps w:val="0"/>
          <w:strike w:val="0"/>
          <w:color w:val="000000"/>
          <w:sz w:val="22"/>
          <w:szCs w:val="22"/>
          <w:u w:val="none"/>
          <w:shd w:fill="auto" w:val="clear"/>
          <w:vertAlign w:val="baseline"/>
        </w:rPr>
      </w:pPr>
      <w:r w:rsidDel="00000000" w:rsidR="00000000" w:rsidRPr="00000000">
        <w:rPr>
          <w:rFonts w:ascii="Lora" w:cs="Lora" w:eastAsia="Lora" w:hAnsi="Lora"/>
          <w:b w:val="0"/>
          <w:i w:val="0"/>
          <w:smallCaps w:val="0"/>
          <w:strike w:val="0"/>
          <w:color w:val="000000"/>
          <w:sz w:val="22"/>
          <w:szCs w:val="22"/>
          <w:u w:val="none"/>
          <w:shd w:fill="auto" w:val="clear"/>
          <w:vertAlign w:val="baseline"/>
          <w:rtl w:val="0"/>
        </w:rPr>
        <w:t xml:space="preserve">W postępowaniu wewnątrzspółdzielczym nie rozpatruje się spraw związanych z poleceniami pracodawcy lub z nich wynikających. Od poleceń pracodawcy odwołanie nie przysługuje.  </w:t>
      </w:r>
    </w:p>
    <w:p w:rsidR="00000000" w:rsidDel="00000000" w:rsidP="00000000" w:rsidRDefault="00000000" w:rsidRPr="00000000" w14:paraId="00000143">
      <w:pPr>
        <w:pBdr>
          <w:top w:space="0" w:sz="0" w:val="nil"/>
          <w:left w:space="0" w:sz="0" w:val="nil"/>
          <w:bottom w:space="0" w:sz="0" w:val="nil"/>
          <w:right w:space="0" w:sz="0" w:val="nil"/>
          <w:between w:space="0" w:sz="0" w:val="nil"/>
        </w:pBdr>
        <w:ind w:left="720" w:firstLine="0"/>
        <w:rPr>
          <w:highlight w:val="cyan"/>
        </w:rPr>
      </w:pPr>
      <w:r w:rsidDel="00000000" w:rsidR="00000000" w:rsidRPr="00000000">
        <w:rPr>
          <w:rtl w:val="0"/>
        </w:rPr>
      </w:r>
    </w:p>
    <w:p w:rsidR="00000000" w:rsidDel="00000000" w:rsidP="00000000" w:rsidRDefault="00000000" w:rsidRPr="00000000" w14:paraId="00000144">
      <w:pPr>
        <w:jc w:val="center"/>
        <w:rPr>
          <w:b w:val="1"/>
        </w:rPr>
      </w:pPr>
      <w:r w:rsidDel="00000000" w:rsidR="00000000" w:rsidRPr="00000000">
        <w:rPr>
          <w:b w:val="1"/>
          <w:rtl w:val="0"/>
        </w:rPr>
        <w:t xml:space="preserve">§ 37.</w:t>
      </w:r>
    </w:p>
    <w:p w:rsidR="00000000" w:rsidDel="00000000" w:rsidP="00000000" w:rsidRDefault="00000000" w:rsidRPr="00000000" w14:paraId="00000145">
      <w:pPr>
        <w:jc w:val="center"/>
        <w:rPr>
          <w:b w:val="1"/>
        </w:rPr>
      </w:pPr>
      <w:r w:rsidDel="00000000" w:rsidR="00000000" w:rsidRPr="00000000">
        <w:rPr>
          <w:b w:val="1"/>
          <w:rtl w:val="0"/>
        </w:rPr>
        <w:t xml:space="preserve">Instancyjny tok rozpoznawania spraw</w:t>
      </w:r>
    </w:p>
    <w:p w:rsidR="00000000" w:rsidDel="00000000" w:rsidP="00000000" w:rsidRDefault="00000000" w:rsidRPr="00000000" w14:paraId="00000146">
      <w:pPr>
        <w:numPr>
          <w:ilvl w:val="0"/>
          <w:numId w:val="3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Postępowanie wewnątrzspółdzielcze jest dwuinstancyjne.</w:t>
      </w:r>
    </w:p>
    <w:p w:rsidR="00000000" w:rsidDel="00000000" w:rsidP="00000000" w:rsidRDefault="00000000" w:rsidRPr="00000000" w14:paraId="00000147">
      <w:pPr>
        <w:numPr>
          <w:ilvl w:val="0"/>
          <w:numId w:val="3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Organem drugiej instancji jest Walne Zgromadzenie Członków.</w:t>
      </w:r>
    </w:p>
    <w:p w:rsidR="00000000" w:rsidDel="00000000" w:rsidP="00000000" w:rsidRDefault="00000000" w:rsidRPr="00000000" w14:paraId="00000148">
      <w:pPr>
        <w:numPr>
          <w:ilvl w:val="0"/>
          <w:numId w:val="3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Od uchwał w sprawach indywidualnych członków podjętych przez Walne Zgromadzenie Członków przysługuje wniosek o ponowne rozpatrzenie sprawy. . Walne Zgromadzenie Członków zobligowane jest wówczas do powołania Komisji celowej, obradującej zgodnie z § 36. </w:t>
      </w:r>
    </w:p>
    <w:p w:rsidR="00000000" w:rsidDel="00000000" w:rsidP="00000000" w:rsidRDefault="00000000" w:rsidRPr="00000000" w14:paraId="00000149">
      <w:pPr>
        <w:numPr>
          <w:ilvl w:val="0"/>
          <w:numId w:val="3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Organ drugiej instancji rozpatrując daną sprawę może: uchylić uchwałę organu pierwszej instancji lub ją zmienić.</w:t>
      </w:r>
    </w:p>
    <w:p w:rsidR="00000000" w:rsidDel="00000000" w:rsidP="00000000" w:rsidRDefault="00000000" w:rsidRPr="00000000" w14:paraId="0000014A">
      <w:pPr>
        <w:jc w:val="center"/>
        <w:rPr>
          <w:b w:val="1"/>
        </w:rPr>
      </w:pPr>
      <w:r w:rsidDel="00000000" w:rsidR="00000000" w:rsidRPr="00000000">
        <w:rPr>
          <w:rtl w:val="0"/>
        </w:rPr>
      </w:r>
    </w:p>
    <w:p w:rsidR="00000000" w:rsidDel="00000000" w:rsidP="00000000" w:rsidRDefault="00000000" w:rsidRPr="00000000" w14:paraId="0000014B">
      <w:pPr>
        <w:jc w:val="center"/>
        <w:rPr>
          <w:b w:val="1"/>
        </w:rPr>
      </w:pPr>
      <w:r w:rsidDel="00000000" w:rsidR="00000000" w:rsidRPr="00000000">
        <w:rPr>
          <w:b w:val="1"/>
          <w:rtl w:val="0"/>
        </w:rPr>
        <w:t xml:space="preserve">§ 38.</w:t>
      </w:r>
    </w:p>
    <w:p w:rsidR="00000000" w:rsidDel="00000000" w:rsidP="00000000" w:rsidRDefault="00000000" w:rsidRPr="00000000" w14:paraId="0000014C">
      <w:pPr>
        <w:jc w:val="center"/>
        <w:rPr>
          <w:b w:val="1"/>
        </w:rPr>
      </w:pPr>
      <w:r w:rsidDel="00000000" w:rsidR="00000000" w:rsidRPr="00000000">
        <w:rPr>
          <w:b w:val="1"/>
          <w:rtl w:val="0"/>
        </w:rPr>
        <w:t xml:space="preserve">Właściwość sądu</w:t>
      </w:r>
    </w:p>
    <w:p w:rsidR="00000000" w:rsidDel="00000000" w:rsidP="00000000" w:rsidRDefault="00000000" w:rsidRPr="00000000" w14:paraId="0000014D">
      <w:pPr>
        <w:numPr>
          <w:ilvl w:val="0"/>
          <w:numId w:val="3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Od uchwały organu drugiej instancji przysługuje odwołanie do sądu polubownego związku rewizyjnego, w którym Spółdzielnia jest zrzeszona.</w:t>
      </w:r>
    </w:p>
    <w:p w:rsidR="00000000" w:rsidDel="00000000" w:rsidP="00000000" w:rsidRDefault="00000000" w:rsidRPr="00000000" w14:paraId="0000014E">
      <w:pPr>
        <w:numPr>
          <w:ilvl w:val="0"/>
          <w:numId w:val="3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Jeśli Spółdzielnia nie jest zrzeszona w związku rewizyjnym, ust. 1 nie stosuje się.</w:t>
      </w:r>
    </w:p>
    <w:p w:rsidR="00000000" w:rsidDel="00000000" w:rsidP="00000000" w:rsidRDefault="00000000" w:rsidRPr="00000000" w14:paraId="0000014F">
      <w:pPr>
        <w:numPr>
          <w:ilvl w:val="0"/>
          <w:numId w:val="3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 sporach, w których przepisy prawa powszechnie obowiązującego przewidują właściwość sądu powszechnego, choćby poza postępowaniem wewnątrzspółdzielczym, postanowienia Statutu nie stoją im na przeszkodzie.</w:t>
      </w:r>
    </w:p>
    <w:p w:rsidR="00000000" w:rsidDel="00000000" w:rsidP="00000000" w:rsidRDefault="00000000" w:rsidRPr="00000000" w14:paraId="00000150">
      <w:pPr>
        <w:pStyle w:val="Heading2"/>
        <w:rPr>
          <w:rFonts w:ascii="Lora" w:cs="Lora" w:eastAsia="Lora" w:hAnsi="Lora"/>
        </w:rPr>
      </w:pPr>
      <w:bookmarkStart w:colFirst="0" w:colLast="0" w:name="_heading=h.4i7ojhp" w:id="10"/>
      <w:bookmarkEnd w:id="10"/>
      <w:r w:rsidDel="00000000" w:rsidR="00000000" w:rsidRPr="00000000">
        <w:rPr>
          <w:rtl w:val="0"/>
        </w:rPr>
      </w:r>
    </w:p>
    <w:p w:rsidR="00000000" w:rsidDel="00000000" w:rsidP="00000000" w:rsidRDefault="00000000" w:rsidRPr="00000000" w14:paraId="00000151">
      <w:pPr>
        <w:pStyle w:val="Heading2"/>
        <w:rPr>
          <w:rFonts w:ascii="Lora" w:cs="Lora" w:eastAsia="Lora" w:hAnsi="Lora"/>
        </w:rPr>
      </w:pPr>
      <w:r w:rsidDel="00000000" w:rsidR="00000000" w:rsidRPr="00000000">
        <w:rPr>
          <w:rFonts w:ascii="Lora" w:cs="Lora" w:eastAsia="Lora" w:hAnsi="Lora"/>
          <w:rtl w:val="0"/>
        </w:rPr>
        <w:t xml:space="preserve">Rozdział VIII. Gospodarka Spółdzielni</w:t>
      </w:r>
    </w:p>
    <w:p w:rsidR="00000000" w:rsidDel="00000000" w:rsidP="00000000" w:rsidRDefault="00000000" w:rsidRPr="00000000" w14:paraId="00000152">
      <w:pPr>
        <w:jc w:val="center"/>
        <w:rPr>
          <w:b w:val="1"/>
        </w:rPr>
      </w:pPr>
      <w:r w:rsidDel="00000000" w:rsidR="00000000" w:rsidRPr="00000000">
        <w:rPr>
          <w:b w:val="1"/>
          <w:rtl w:val="0"/>
        </w:rPr>
        <w:t xml:space="preserve">§ 39.</w:t>
      </w:r>
    </w:p>
    <w:p w:rsidR="00000000" w:rsidDel="00000000" w:rsidP="00000000" w:rsidRDefault="00000000" w:rsidRPr="00000000" w14:paraId="00000153">
      <w:pPr>
        <w:jc w:val="center"/>
        <w:rPr>
          <w:b w:val="1"/>
        </w:rPr>
      </w:pPr>
      <w:r w:rsidDel="00000000" w:rsidR="00000000" w:rsidRPr="00000000">
        <w:rPr>
          <w:b w:val="1"/>
          <w:rtl w:val="0"/>
        </w:rPr>
        <w:t xml:space="preserve">Ogólne zasady prowadzenia działalności gospodarczej</w:t>
      </w:r>
    </w:p>
    <w:p w:rsidR="00000000" w:rsidDel="00000000" w:rsidP="00000000" w:rsidRDefault="00000000" w:rsidRPr="00000000" w14:paraId="00000154">
      <w:pPr>
        <w:numPr>
          <w:ilvl w:val="0"/>
          <w:numId w:val="2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Spółdzielnia prowadzi działalność gospodarczą na zasadach rachunku ekonomicznego przy zapewnieniu korzyści członkom spółdzielni.</w:t>
      </w:r>
    </w:p>
    <w:p w:rsidR="00000000" w:rsidDel="00000000" w:rsidP="00000000" w:rsidRDefault="00000000" w:rsidRPr="00000000" w14:paraId="00000155">
      <w:pPr>
        <w:numPr>
          <w:ilvl w:val="0"/>
          <w:numId w:val="2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Członek zarządu, rady oraz likwidator odpowiadają wobec Spółdzielni za szkodę wyrządzoną działaniem lub zaniechaniem sprzecznym z prawem lub postanowieniami statutu spółdzielni, chyba że nie ponosi winy.</w:t>
      </w:r>
    </w:p>
    <w:p w:rsidR="00000000" w:rsidDel="00000000" w:rsidP="00000000" w:rsidRDefault="00000000" w:rsidRPr="00000000" w14:paraId="00000156">
      <w:pPr>
        <w:jc w:val="center"/>
        <w:rPr>
          <w:b w:val="1"/>
        </w:rPr>
      </w:pPr>
      <w:r w:rsidDel="00000000" w:rsidR="00000000" w:rsidRPr="00000000">
        <w:rPr>
          <w:rtl w:val="0"/>
        </w:rPr>
      </w:r>
    </w:p>
    <w:p w:rsidR="00000000" w:rsidDel="00000000" w:rsidP="00000000" w:rsidRDefault="00000000" w:rsidRPr="00000000" w14:paraId="00000157">
      <w:pPr>
        <w:jc w:val="center"/>
        <w:rPr/>
      </w:pPr>
      <w:r w:rsidDel="00000000" w:rsidR="00000000" w:rsidRPr="00000000">
        <w:rPr>
          <w:b w:val="1"/>
          <w:rtl w:val="0"/>
        </w:rPr>
        <w:t xml:space="preserve">§ 40.</w:t>
      </w:r>
      <w:r w:rsidDel="00000000" w:rsidR="00000000" w:rsidRPr="00000000">
        <w:rPr>
          <w:rtl w:val="0"/>
        </w:rPr>
      </w:r>
    </w:p>
    <w:p w:rsidR="00000000" w:rsidDel="00000000" w:rsidP="00000000" w:rsidRDefault="00000000" w:rsidRPr="00000000" w14:paraId="00000158">
      <w:pPr>
        <w:jc w:val="center"/>
        <w:rPr>
          <w:b w:val="1"/>
        </w:rPr>
      </w:pPr>
      <w:r w:rsidDel="00000000" w:rsidR="00000000" w:rsidRPr="00000000">
        <w:rPr>
          <w:b w:val="1"/>
          <w:rtl w:val="0"/>
        </w:rPr>
        <w:t xml:space="preserve">Rok obrachunkowy</w:t>
      </w:r>
    </w:p>
    <w:p w:rsidR="00000000" w:rsidDel="00000000" w:rsidP="00000000" w:rsidRDefault="00000000" w:rsidRPr="00000000" w14:paraId="00000159">
      <w:pPr>
        <w:numPr>
          <w:ilvl w:val="0"/>
          <w:numId w:val="20"/>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Rokiem obrachunkowym jest rok kalendarzowy, z zastrzeżeniem ust. 2.</w:t>
      </w:r>
    </w:p>
    <w:p w:rsidR="00000000" w:rsidDel="00000000" w:rsidP="00000000" w:rsidRDefault="00000000" w:rsidRPr="00000000" w14:paraId="0000015A">
      <w:pPr>
        <w:numPr>
          <w:ilvl w:val="0"/>
          <w:numId w:val="20"/>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Pierwszym rokiem obrachunkowym jest </w:t>
      </w:r>
      <w:r w:rsidDel="00000000" w:rsidR="00000000" w:rsidRPr="00000000">
        <w:rPr>
          <w:color w:val="000000"/>
          <w:highlight w:val="yellow"/>
          <w:rtl w:val="0"/>
        </w:rPr>
        <w:t xml:space="preserve">rok 2024.</w:t>
      </w:r>
      <w:r w:rsidDel="00000000" w:rsidR="00000000" w:rsidRPr="00000000">
        <w:rPr>
          <w:rtl w:val="0"/>
        </w:rPr>
      </w:r>
    </w:p>
    <w:p w:rsidR="00000000" w:rsidDel="00000000" w:rsidP="00000000" w:rsidRDefault="00000000" w:rsidRPr="00000000" w14:paraId="0000015B">
      <w:pPr>
        <w:jc w:val="center"/>
        <w:rPr>
          <w:b w:val="1"/>
        </w:rPr>
      </w:pPr>
      <w:r w:rsidDel="00000000" w:rsidR="00000000" w:rsidRPr="00000000">
        <w:rPr>
          <w:rtl w:val="0"/>
        </w:rPr>
      </w:r>
    </w:p>
    <w:p w:rsidR="00000000" w:rsidDel="00000000" w:rsidP="00000000" w:rsidRDefault="00000000" w:rsidRPr="00000000" w14:paraId="0000015C">
      <w:pPr>
        <w:jc w:val="center"/>
        <w:rPr>
          <w:b w:val="1"/>
        </w:rPr>
      </w:pPr>
      <w:r w:rsidDel="00000000" w:rsidR="00000000" w:rsidRPr="00000000">
        <w:rPr>
          <w:b w:val="1"/>
          <w:rtl w:val="0"/>
        </w:rPr>
        <w:t xml:space="preserve">§ 41.</w:t>
      </w:r>
    </w:p>
    <w:p w:rsidR="00000000" w:rsidDel="00000000" w:rsidP="00000000" w:rsidRDefault="00000000" w:rsidRPr="00000000" w14:paraId="0000015D">
      <w:pPr>
        <w:jc w:val="center"/>
        <w:rPr>
          <w:b w:val="1"/>
        </w:rPr>
      </w:pPr>
      <w:r w:rsidDel="00000000" w:rsidR="00000000" w:rsidRPr="00000000">
        <w:rPr>
          <w:b w:val="1"/>
          <w:rtl w:val="0"/>
        </w:rPr>
        <w:t xml:space="preserve">Fundusze Spółdzielni</w:t>
      </w:r>
    </w:p>
    <w:p w:rsidR="00000000" w:rsidDel="00000000" w:rsidP="00000000" w:rsidRDefault="00000000" w:rsidRPr="00000000" w14:paraId="0000015E">
      <w:pPr>
        <w:numPr>
          <w:ilvl w:val="0"/>
          <w:numId w:val="2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Na mocy statutu tworzy się:</w:t>
      </w:r>
    </w:p>
    <w:p w:rsidR="00000000" w:rsidDel="00000000" w:rsidP="00000000" w:rsidRDefault="00000000" w:rsidRPr="00000000" w14:paraId="0000015F">
      <w:pPr>
        <w:numPr>
          <w:ilvl w:val="0"/>
          <w:numId w:val="17"/>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fundusz udziałowy, który jest podstawowym funduszem Spółdzielni;</w:t>
      </w:r>
    </w:p>
    <w:p w:rsidR="00000000" w:rsidDel="00000000" w:rsidP="00000000" w:rsidRDefault="00000000" w:rsidRPr="00000000" w14:paraId="00000160">
      <w:pPr>
        <w:numPr>
          <w:ilvl w:val="0"/>
          <w:numId w:val="17"/>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fundusz zasobowy;</w:t>
      </w:r>
    </w:p>
    <w:p w:rsidR="00000000" w:rsidDel="00000000" w:rsidP="00000000" w:rsidRDefault="00000000" w:rsidRPr="00000000" w14:paraId="00000161">
      <w:pPr>
        <w:numPr>
          <w:ilvl w:val="0"/>
          <w:numId w:val="17"/>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fundusz wkładów;</w:t>
      </w:r>
    </w:p>
    <w:p w:rsidR="00000000" w:rsidDel="00000000" w:rsidP="00000000" w:rsidRDefault="00000000" w:rsidRPr="00000000" w14:paraId="00000162">
      <w:pPr>
        <w:numPr>
          <w:ilvl w:val="0"/>
          <w:numId w:val="17"/>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fundusz wynagrodzeń;</w:t>
      </w:r>
    </w:p>
    <w:p w:rsidR="00000000" w:rsidDel="00000000" w:rsidP="00000000" w:rsidRDefault="00000000" w:rsidRPr="00000000" w14:paraId="00000163">
      <w:pPr>
        <w:numPr>
          <w:ilvl w:val="0"/>
          <w:numId w:val="17"/>
        </w:numPr>
        <w:pBdr>
          <w:top w:space="0" w:sz="0" w:val="nil"/>
          <w:left w:space="0" w:sz="0" w:val="nil"/>
          <w:bottom w:space="0" w:sz="0" w:val="nil"/>
          <w:right w:space="0" w:sz="0" w:val="nil"/>
          <w:between w:space="0" w:sz="0" w:val="nil"/>
        </w:pBdr>
        <w:ind w:left="1068" w:hanging="360"/>
        <w:rPr>
          <w:color w:val="000000"/>
        </w:rPr>
      </w:pPr>
      <w:r w:rsidDel="00000000" w:rsidR="00000000" w:rsidRPr="00000000">
        <w:rPr>
          <w:color w:val="000000"/>
          <w:rtl w:val="0"/>
        </w:rPr>
        <w:t xml:space="preserve">fundusz inwestycyjny.</w:t>
      </w:r>
    </w:p>
    <w:p w:rsidR="00000000" w:rsidDel="00000000" w:rsidP="00000000" w:rsidRDefault="00000000" w:rsidRPr="00000000" w14:paraId="00000164">
      <w:pPr>
        <w:numPr>
          <w:ilvl w:val="0"/>
          <w:numId w:val="3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Jeśli Walne Zgromadzenie Członków zdecyduje o prowadzeniu działalności społecznej i oświatowo-kulturalnej, tworzy się na mocy niniejszego statutu fundusz społeczno-kulturalny, z którego środki przeznacza się na cele tej działalności. </w:t>
      </w:r>
    </w:p>
    <w:p w:rsidR="00000000" w:rsidDel="00000000" w:rsidP="00000000" w:rsidRDefault="00000000" w:rsidRPr="00000000" w14:paraId="00000165">
      <w:pPr>
        <w:numPr>
          <w:ilvl w:val="0"/>
          <w:numId w:val="3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Walne Zgromadzenie Członków może zdecydować również o utworzeniu z mocy niniejszego statutu zakładowego funduszu świadczeń socjalnych, do którego stosuje się przepisy o zakładowym funduszu świadczeń socjalnych.</w:t>
      </w:r>
    </w:p>
    <w:p w:rsidR="00000000" w:rsidDel="00000000" w:rsidP="00000000" w:rsidRDefault="00000000" w:rsidRPr="00000000" w14:paraId="00000166">
      <w:pPr>
        <w:jc w:val="center"/>
        <w:rPr>
          <w:b w:val="1"/>
        </w:rPr>
      </w:pPr>
      <w:r w:rsidDel="00000000" w:rsidR="00000000" w:rsidRPr="00000000">
        <w:rPr>
          <w:rtl w:val="0"/>
        </w:rPr>
      </w:r>
    </w:p>
    <w:p w:rsidR="00000000" w:rsidDel="00000000" w:rsidP="00000000" w:rsidRDefault="00000000" w:rsidRPr="00000000" w14:paraId="00000167">
      <w:pPr>
        <w:jc w:val="center"/>
        <w:rPr>
          <w:b w:val="1"/>
        </w:rPr>
      </w:pPr>
      <w:r w:rsidDel="00000000" w:rsidR="00000000" w:rsidRPr="00000000">
        <w:rPr>
          <w:b w:val="1"/>
          <w:rtl w:val="0"/>
        </w:rPr>
        <w:t xml:space="preserve">§ 42.</w:t>
      </w:r>
    </w:p>
    <w:p w:rsidR="00000000" w:rsidDel="00000000" w:rsidP="00000000" w:rsidRDefault="00000000" w:rsidRPr="00000000" w14:paraId="00000168">
      <w:pPr>
        <w:jc w:val="center"/>
        <w:rPr>
          <w:b w:val="1"/>
        </w:rPr>
      </w:pPr>
      <w:r w:rsidDel="00000000" w:rsidR="00000000" w:rsidRPr="00000000">
        <w:rPr>
          <w:b w:val="1"/>
          <w:rtl w:val="0"/>
        </w:rPr>
        <w:t xml:space="preserve">Zasady podziału nadwyżki bilansowej</w:t>
      </w:r>
    </w:p>
    <w:p w:rsidR="00000000" w:rsidDel="00000000" w:rsidP="00000000" w:rsidRDefault="00000000" w:rsidRPr="00000000" w14:paraId="00000169">
      <w:pPr>
        <w:numPr>
          <w:ilvl w:val="0"/>
          <w:numId w:val="2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Nadwyżkę bilansową stanowi zysk Spółdzielni po pomniejszeniu o podatek dochodowy i inne obciążenia obowiązkowe wynikające z odrębnych przepisów ustawowych, w tym odsetek od wkładów pieniężnych i roszczeń o zapłatę ceny w zamian za niezwrócony wkład rzeczowy.</w:t>
      </w:r>
    </w:p>
    <w:p w:rsidR="00000000" w:rsidDel="00000000" w:rsidP="00000000" w:rsidRDefault="00000000" w:rsidRPr="00000000" w14:paraId="0000016A">
      <w:pPr>
        <w:numPr>
          <w:ilvl w:val="0"/>
          <w:numId w:val="2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Nadwyżkę bilansową dzieli się w sposób następujący:</w:t>
      </w:r>
    </w:p>
    <w:p w:rsidR="00000000" w:rsidDel="00000000" w:rsidP="00000000" w:rsidRDefault="00000000" w:rsidRPr="00000000" w14:paraId="0000016B">
      <w:pPr>
        <w:numPr>
          <w:ilvl w:val="0"/>
          <w:numId w:val="30"/>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na zwiększenie funduszu zasobowego przeznacza się min. 5% nadwyżki, jeżeli fundusz ten nie osiąga wysokości wniesionych udziałów obowiązkowych;</w:t>
      </w:r>
    </w:p>
    <w:p w:rsidR="00000000" w:rsidDel="00000000" w:rsidP="00000000" w:rsidRDefault="00000000" w:rsidRPr="00000000" w14:paraId="0000016C">
      <w:pPr>
        <w:numPr>
          <w:ilvl w:val="0"/>
          <w:numId w:val="30"/>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jeżeli zadeklarowane przez członka udziały nie zostały w pełni wniesione, kwoty przypadające członkowi z tytułu podziału nadwyżki bilansowej zalicza się na poczet jego niepełnych udziałów (na fundusz udziałowy);</w:t>
      </w:r>
    </w:p>
    <w:p w:rsidR="00000000" w:rsidDel="00000000" w:rsidP="00000000" w:rsidRDefault="00000000" w:rsidRPr="00000000" w14:paraId="0000016D">
      <w:pPr>
        <w:numPr>
          <w:ilvl w:val="0"/>
          <w:numId w:val="30"/>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pozostałą część nadwyżki przeznacza się zgodnie z uchwałą Walnego Zgromadzenia Członków, w tym na inne fundusze, do przeznaczenia jako premie dla pracowników lub do podziału między członków w formie oprocentowania udziałów lub wypłaty dywidendy;</w:t>
      </w:r>
    </w:p>
    <w:p w:rsidR="00000000" w:rsidDel="00000000" w:rsidP="00000000" w:rsidRDefault="00000000" w:rsidRPr="00000000" w14:paraId="0000016E">
      <w:pPr>
        <w:numPr>
          <w:ilvl w:val="0"/>
          <w:numId w:val="2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Podziału nadwyżki bilansowej dokonuje Walne Zgromadzenie Członków zgodnie z przepisami prawa powszechnie obowiązującego.</w:t>
      </w:r>
    </w:p>
    <w:p w:rsidR="00000000" w:rsidDel="00000000" w:rsidP="00000000" w:rsidRDefault="00000000" w:rsidRPr="00000000" w14:paraId="0000016F">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70">
      <w:pPr>
        <w:jc w:val="center"/>
        <w:rPr>
          <w:b w:val="1"/>
        </w:rPr>
      </w:pPr>
      <w:r w:rsidDel="00000000" w:rsidR="00000000" w:rsidRPr="00000000">
        <w:rPr>
          <w:b w:val="1"/>
          <w:rtl w:val="0"/>
        </w:rPr>
        <w:t xml:space="preserve">§ 43.</w:t>
      </w:r>
    </w:p>
    <w:p w:rsidR="00000000" w:rsidDel="00000000" w:rsidP="00000000" w:rsidRDefault="00000000" w:rsidRPr="00000000" w14:paraId="00000171">
      <w:pPr>
        <w:jc w:val="center"/>
        <w:rPr>
          <w:b w:val="1"/>
        </w:rPr>
      </w:pPr>
      <w:r w:rsidDel="00000000" w:rsidR="00000000" w:rsidRPr="00000000">
        <w:rPr>
          <w:b w:val="1"/>
          <w:rtl w:val="0"/>
        </w:rPr>
        <w:t xml:space="preserve">Fundusz udziałowy</w:t>
      </w:r>
    </w:p>
    <w:p w:rsidR="00000000" w:rsidDel="00000000" w:rsidP="00000000" w:rsidRDefault="00000000" w:rsidRPr="00000000" w14:paraId="00000172">
      <w:pPr>
        <w:rPr/>
      </w:pPr>
      <w:r w:rsidDel="00000000" w:rsidR="00000000" w:rsidRPr="00000000">
        <w:rPr>
          <w:rtl w:val="0"/>
        </w:rPr>
        <w:t xml:space="preserve">Fundusz udziałowy powstaje z wpłat udziałów członkowskich oraz odpisów na oprocentowanie udziałów.</w:t>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jc w:val="center"/>
        <w:rPr>
          <w:b w:val="1"/>
        </w:rPr>
      </w:pPr>
      <w:r w:rsidDel="00000000" w:rsidR="00000000" w:rsidRPr="00000000">
        <w:rPr>
          <w:b w:val="1"/>
          <w:rtl w:val="0"/>
        </w:rPr>
        <w:t xml:space="preserve">§ 44.</w:t>
      </w:r>
    </w:p>
    <w:p w:rsidR="00000000" w:rsidDel="00000000" w:rsidP="00000000" w:rsidRDefault="00000000" w:rsidRPr="00000000" w14:paraId="00000175">
      <w:pPr>
        <w:jc w:val="center"/>
        <w:rPr>
          <w:b w:val="1"/>
        </w:rPr>
      </w:pPr>
      <w:r w:rsidDel="00000000" w:rsidR="00000000" w:rsidRPr="00000000">
        <w:rPr>
          <w:b w:val="1"/>
          <w:rtl w:val="0"/>
        </w:rPr>
        <w:t xml:space="preserve">Źródła pozostałych funduszy</w:t>
      </w:r>
    </w:p>
    <w:p w:rsidR="00000000" w:rsidDel="00000000" w:rsidP="00000000" w:rsidRDefault="00000000" w:rsidRPr="00000000" w14:paraId="00000176">
      <w:pPr>
        <w:numPr>
          <w:ilvl w:val="0"/>
          <w:numId w:val="2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Fundusz wkładów zasilany jest z wkładów pieniężnych.</w:t>
      </w:r>
    </w:p>
    <w:p w:rsidR="00000000" w:rsidDel="00000000" w:rsidP="00000000" w:rsidRDefault="00000000" w:rsidRPr="00000000" w14:paraId="00000177">
      <w:pPr>
        <w:numPr>
          <w:ilvl w:val="0"/>
          <w:numId w:val="2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Fundusz inwestycyjny zasilany jest z darowizn celowych i dotacji celowych inwestorów zainteresowanych działalnością Spółdzielni oraz z części nadwyżki bilansowej, jeśli uchwała Walnego Zgromadzenia Członków tak stanowi.</w:t>
      </w:r>
    </w:p>
    <w:p w:rsidR="00000000" w:rsidDel="00000000" w:rsidP="00000000" w:rsidRDefault="00000000" w:rsidRPr="00000000" w14:paraId="00000178">
      <w:pPr>
        <w:numPr>
          <w:ilvl w:val="0"/>
          <w:numId w:val="2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Fundusz wynagrodzeń i zakładowych świadczeń socjalnych zasilane są ze źródeł określonych przepisami prawa, a także z części nadwyżki bilansowej i innych przychodów Spółdzielni według rocznego planu gospodarczego.</w:t>
      </w:r>
    </w:p>
    <w:p w:rsidR="00000000" w:rsidDel="00000000" w:rsidP="00000000" w:rsidRDefault="00000000" w:rsidRPr="00000000" w14:paraId="00000179">
      <w:pPr>
        <w:numPr>
          <w:ilvl w:val="0"/>
          <w:numId w:val="2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Fundusz społeczno-kulturalny może być zasilany wyłącznie z nadwyżki bilansowej lub opłat wnoszonych przez członków Spółdzielni na cele tej działalności.</w:t>
      </w:r>
    </w:p>
    <w:p w:rsidR="00000000" w:rsidDel="00000000" w:rsidP="00000000" w:rsidRDefault="00000000" w:rsidRPr="00000000" w14:paraId="0000017A">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7B">
      <w:pPr>
        <w:jc w:val="center"/>
        <w:rPr>
          <w:b w:val="1"/>
        </w:rPr>
      </w:pPr>
      <w:r w:rsidDel="00000000" w:rsidR="00000000" w:rsidRPr="00000000">
        <w:rPr>
          <w:b w:val="1"/>
          <w:rtl w:val="0"/>
        </w:rPr>
        <w:t xml:space="preserve">§ 45.</w:t>
      </w:r>
    </w:p>
    <w:p w:rsidR="00000000" w:rsidDel="00000000" w:rsidP="00000000" w:rsidRDefault="00000000" w:rsidRPr="00000000" w14:paraId="0000017C">
      <w:pPr>
        <w:jc w:val="center"/>
        <w:rPr>
          <w:b w:val="1"/>
        </w:rPr>
      </w:pPr>
      <w:r w:rsidDel="00000000" w:rsidR="00000000" w:rsidRPr="00000000">
        <w:rPr>
          <w:b w:val="1"/>
          <w:rtl w:val="0"/>
        </w:rPr>
        <w:t xml:space="preserve">Pokrywanie strat</w:t>
      </w:r>
    </w:p>
    <w:p w:rsidR="00000000" w:rsidDel="00000000" w:rsidP="00000000" w:rsidRDefault="00000000" w:rsidRPr="00000000" w14:paraId="0000017D">
      <w:pPr>
        <w:numPr>
          <w:ilvl w:val="0"/>
          <w:numId w:val="4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Straty pokrywa się w pierwszej kolejności z funduszu zasobowego.</w:t>
      </w:r>
    </w:p>
    <w:p w:rsidR="00000000" w:rsidDel="00000000" w:rsidP="00000000" w:rsidRDefault="00000000" w:rsidRPr="00000000" w14:paraId="0000017E">
      <w:pPr>
        <w:numPr>
          <w:ilvl w:val="0"/>
          <w:numId w:val="4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 dalszej kolejności straty pokrywa się w następującej kolejności: z funduszu społeczno-kulturalnego i zakładowego funduszu świadczeń socjalnych – o ile fundusze te zostały utworzone.</w:t>
      </w:r>
    </w:p>
    <w:p w:rsidR="00000000" w:rsidDel="00000000" w:rsidP="00000000" w:rsidRDefault="00000000" w:rsidRPr="00000000" w14:paraId="0000017F">
      <w:pPr>
        <w:numPr>
          <w:ilvl w:val="0"/>
          <w:numId w:val="4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Następnie straty pokrywane są z funduszu udziałowego, w ten sposób, że członkom proporcjonalnie obniża się wysokość wniesionych udziałów aż do pełnego pokrycia straty.</w:t>
      </w:r>
    </w:p>
    <w:p w:rsidR="00000000" w:rsidDel="00000000" w:rsidP="00000000" w:rsidRDefault="00000000" w:rsidRPr="00000000" w14:paraId="00000180">
      <w:pPr>
        <w:numPr>
          <w:ilvl w:val="0"/>
          <w:numId w:val="4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 dalszej kolejności straty pokrywa się z funduszu inwestycyjnego i funduszu wynagrodzeń jako funduszy własnych Spółdzielni. </w:t>
      </w:r>
    </w:p>
    <w:p w:rsidR="00000000" w:rsidDel="00000000" w:rsidP="00000000" w:rsidRDefault="00000000" w:rsidRPr="00000000" w14:paraId="00000181">
      <w:pPr>
        <w:numPr>
          <w:ilvl w:val="0"/>
          <w:numId w:val="4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Z funduszu wkładów straty bilansowej nie pokrywa się. </w:t>
      </w:r>
    </w:p>
    <w:p w:rsidR="00000000" w:rsidDel="00000000" w:rsidP="00000000" w:rsidRDefault="00000000" w:rsidRPr="00000000" w14:paraId="00000182">
      <w:pPr>
        <w:numPr>
          <w:ilvl w:val="0"/>
          <w:numId w:val="4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 dalszej kolejności straty pokrywa się ze środków z wcześniejszych wpłat na zadeklarowane udziały, jeśli uchwała Walnego Zgromadzenia Członków zobligowała członków do tych wpłat.</w:t>
      </w:r>
    </w:p>
    <w:p w:rsidR="00000000" w:rsidDel="00000000" w:rsidP="00000000" w:rsidRDefault="00000000" w:rsidRPr="00000000" w14:paraId="00000183">
      <w:pPr>
        <w:numPr>
          <w:ilvl w:val="0"/>
          <w:numId w:val="4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Walne Zgromadzenie Członków może zdecydować o zwiększeniu minimalnej ilości udziałów, które członek powinien zadeklarować w przypadku, o którym mowa w ust. 3, bez zmiany Statutu. Uchwała w tym przedmiocie wymaga 2/3 większości głosów przy obecności co najmniej 1/2 członków Spółdzielni. W tym przypadku §</w:t>
      </w:r>
      <w:r w:rsidDel="00000000" w:rsidR="00000000" w:rsidRPr="00000000">
        <w:rPr>
          <w:b w:val="1"/>
          <w:color w:val="000000"/>
          <w:rtl w:val="0"/>
        </w:rPr>
        <w:t xml:space="preserve"> </w:t>
      </w:r>
      <w:r w:rsidDel="00000000" w:rsidR="00000000" w:rsidRPr="00000000">
        <w:rPr>
          <w:color w:val="000000"/>
          <w:rtl w:val="0"/>
        </w:rPr>
        <w:t xml:space="preserve">10 Statutu nie stosuje się.</w:t>
      </w:r>
    </w:p>
    <w:p w:rsidR="00000000" w:rsidDel="00000000" w:rsidP="00000000" w:rsidRDefault="00000000" w:rsidRPr="00000000" w14:paraId="00000184">
      <w:pPr>
        <w:numPr>
          <w:ilvl w:val="0"/>
          <w:numId w:val="4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 dalszej kolejności straty pokrywa się z zysków z lat następnych.</w:t>
      </w:r>
    </w:p>
    <w:p w:rsidR="00000000" w:rsidDel="00000000" w:rsidP="00000000" w:rsidRDefault="00000000" w:rsidRPr="00000000" w14:paraId="00000185">
      <w:pPr>
        <w:numPr>
          <w:ilvl w:val="0"/>
          <w:numId w:val="4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Straty pierwszego roku obrachunkowego po założeniu Spółdzielni mogą </w:t>
      </w:r>
    </w:p>
    <w:p w:rsidR="00000000" w:rsidDel="00000000" w:rsidP="00000000" w:rsidRDefault="00000000" w:rsidRPr="00000000" w14:paraId="00000186">
      <w:pPr>
        <w:pBdr>
          <w:top w:space="0" w:sz="0" w:val="nil"/>
          <w:left w:space="0" w:sz="0" w:val="nil"/>
          <w:bottom w:space="0" w:sz="0" w:val="nil"/>
          <w:right w:space="0" w:sz="0" w:val="nil"/>
          <w:between w:space="0" w:sz="0" w:val="nil"/>
        </w:pBdr>
        <w:ind w:left="720" w:firstLine="0"/>
        <w:rPr>
          <w:b w:val="1"/>
        </w:rPr>
      </w:pPr>
      <w:r w:rsidDel="00000000" w:rsidR="00000000" w:rsidRPr="00000000">
        <w:rPr>
          <w:color w:val="000000"/>
          <w:rtl w:val="0"/>
        </w:rPr>
        <w:t xml:space="preserve">być pokryte w roku następnym.</w:t>
      </w:r>
      <w:r w:rsidDel="00000000" w:rsidR="00000000" w:rsidRPr="00000000">
        <w:rPr>
          <w:rtl w:val="0"/>
        </w:rPr>
      </w:r>
    </w:p>
    <w:p w:rsidR="00000000" w:rsidDel="00000000" w:rsidP="00000000" w:rsidRDefault="00000000" w:rsidRPr="00000000" w14:paraId="00000187">
      <w:pPr>
        <w:pStyle w:val="Heading2"/>
        <w:rPr>
          <w:rFonts w:ascii="Lora" w:cs="Lora" w:eastAsia="Lora" w:hAnsi="Lora"/>
        </w:rPr>
      </w:pPr>
      <w:bookmarkStart w:colFirst="0" w:colLast="0" w:name="_heading=h.2xcytpi" w:id="11"/>
      <w:bookmarkEnd w:id="11"/>
      <w:r w:rsidDel="00000000" w:rsidR="00000000" w:rsidRPr="00000000">
        <w:rPr>
          <w:rFonts w:ascii="Lora" w:cs="Lora" w:eastAsia="Lora" w:hAnsi="Lora"/>
          <w:rtl w:val="0"/>
        </w:rPr>
        <w:t xml:space="preserve">Rozdział IX. Postanowienia końcowe</w:t>
      </w:r>
    </w:p>
    <w:p w:rsidR="00000000" w:rsidDel="00000000" w:rsidP="00000000" w:rsidRDefault="00000000" w:rsidRPr="00000000" w14:paraId="00000188">
      <w:pPr>
        <w:jc w:val="center"/>
        <w:rPr>
          <w:b w:val="1"/>
        </w:rPr>
      </w:pPr>
      <w:r w:rsidDel="00000000" w:rsidR="00000000" w:rsidRPr="00000000">
        <w:rPr>
          <w:b w:val="1"/>
          <w:rtl w:val="0"/>
        </w:rPr>
        <w:t xml:space="preserve">§ 46.</w:t>
      </w:r>
    </w:p>
    <w:p w:rsidR="00000000" w:rsidDel="00000000" w:rsidP="00000000" w:rsidRDefault="00000000" w:rsidRPr="00000000" w14:paraId="00000189">
      <w:pPr>
        <w:jc w:val="center"/>
        <w:rPr>
          <w:b w:val="1"/>
        </w:rPr>
      </w:pPr>
      <w:r w:rsidDel="00000000" w:rsidR="00000000" w:rsidRPr="00000000">
        <w:rPr>
          <w:b w:val="1"/>
          <w:rtl w:val="0"/>
        </w:rPr>
        <w:t xml:space="preserve">Zmiana statutu</w:t>
      </w:r>
    </w:p>
    <w:p w:rsidR="00000000" w:rsidDel="00000000" w:rsidP="00000000" w:rsidRDefault="00000000" w:rsidRPr="00000000" w14:paraId="0000018A">
      <w:pPr>
        <w:rPr/>
      </w:pPr>
      <w:r w:rsidDel="00000000" w:rsidR="00000000" w:rsidRPr="00000000">
        <w:rPr>
          <w:rtl w:val="0"/>
        </w:rPr>
        <w:t xml:space="preserve">Zmiana statutu Spółdzielni wymaga uchwały Walnego Zgromadzenia Członków podjętej większością 2/3 głosów.</w:t>
      </w:r>
    </w:p>
    <w:p w:rsidR="00000000" w:rsidDel="00000000" w:rsidP="00000000" w:rsidRDefault="00000000" w:rsidRPr="00000000" w14:paraId="0000018B">
      <w:pPr>
        <w:rPr>
          <w:b w:val="1"/>
        </w:rPr>
      </w:pPr>
      <w:bookmarkStart w:colFirst="0" w:colLast="0" w:name="_heading=h.1ci93xb" w:id="12"/>
      <w:bookmarkEnd w:id="12"/>
      <w:r w:rsidDel="00000000" w:rsidR="00000000" w:rsidRPr="00000000">
        <w:rPr>
          <w:rtl w:val="0"/>
        </w:rPr>
      </w:r>
    </w:p>
    <w:p w:rsidR="00000000" w:rsidDel="00000000" w:rsidP="00000000" w:rsidRDefault="00000000" w:rsidRPr="00000000" w14:paraId="0000018C">
      <w:pPr>
        <w:keepNext w:val="1"/>
        <w:keepLines w:val="1"/>
        <w:jc w:val="center"/>
        <w:rPr>
          <w:b w:val="1"/>
        </w:rPr>
      </w:pPr>
      <w:r w:rsidDel="00000000" w:rsidR="00000000" w:rsidRPr="00000000">
        <w:rPr>
          <w:b w:val="1"/>
          <w:rtl w:val="0"/>
        </w:rPr>
        <w:t xml:space="preserve">§ 47.</w:t>
      </w:r>
    </w:p>
    <w:p w:rsidR="00000000" w:rsidDel="00000000" w:rsidP="00000000" w:rsidRDefault="00000000" w:rsidRPr="00000000" w14:paraId="0000018D">
      <w:pPr>
        <w:keepNext w:val="1"/>
        <w:keepLines w:val="1"/>
        <w:jc w:val="center"/>
        <w:rPr>
          <w:b w:val="1"/>
        </w:rPr>
      </w:pPr>
      <w:r w:rsidDel="00000000" w:rsidR="00000000" w:rsidRPr="00000000">
        <w:rPr>
          <w:b w:val="1"/>
          <w:rtl w:val="0"/>
        </w:rPr>
        <w:t xml:space="preserve">Podział i połączenie Spółdzielni</w:t>
      </w:r>
    </w:p>
    <w:p w:rsidR="00000000" w:rsidDel="00000000" w:rsidP="00000000" w:rsidRDefault="00000000" w:rsidRPr="00000000" w14:paraId="0000018E">
      <w:pPr>
        <w:numPr>
          <w:ilvl w:val="0"/>
          <w:numId w:val="1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Podział Spółdzielni odbywa się zwykłą większością głosów podjętej w obecności co najmniej 1/2 członków Spółdzielni.</w:t>
      </w:r>
    </w:p>
    <w:p w:rsidR="00000000" w:rsidDel="00000000" w:rsidP="00000000" w:rsidRDefault="00000000" w:rsidRPr="00000000" w14:paraId="0000018F">
      <w:pPr>
        <w:numPr>
          <w:ilvl w:val="0"/>
          <w:numId w:val="1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Spółdzielnia może połączyć się z inną, za uchwałą podjętą większością 2/3 głosów.</w:t>
      </w:r>
    </w:p>
    <w:p w:rsidR="00000000" w:rsidDel="00000000" w:rsidP="00000000" w:rsidRDefault="00000000" w:rsidRPr="00000000" w14:paraId="00000190">
      <w:pPr>
        <w:numPr>
          <w:ilvl w:val="0"/>
          <w:numId w:val="1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Do podziału i łączenia stosuje się przepisy ustawy – Prawo spółdzielcze.</w:t>
      </w:r>
    </w:p>
    <w:p w:rsidR="00000000" w:rsidDel="00000000" w:rsidP="00000000" w:rsidRDefault="00000000" w:rsidRPr="00000000" w14:paraId="00000191">
      <w:pPr>
        <w:jc w:val="center"/>
        <w:rPr>
          <w:b w:val="1"/>
        </w:rPr>
      </w:pPr>
      <w:r w:rsidDel="00000000" w:rsidR="00000000" w:rsidRPr="00000000">
        <w:rPr>
          <w:rtl w:val="0"/>
        </w:rPr>
      </w:r>
    </w:p>
    <w:p w:rsidR="00000000" w:rsidDel="00000000" w:rsidP="00000000" w:rsidRDefault="00000000" w:rsidRPr="00000000" w14:paraId="00000192">
      <w:pPr>
        <w:jc w:val="center"/>
        <w:rPr>
          <w:b w:val="1"/>
        </w:rPr>
      </w:pPr>
      <w:r w:rsidDel="00000000" w:rsidR="00000000" w:rsidRPr="00000000">
        <w:rPr>
          <w:b w:val="1"/>
          <w:rtl w:val="0"/>
        </w:rPr>
        <w:t xml:space="preserve">§ 48.</w:t>
      </w:r>
    </w:p>
    <w:p w:rsidR="00000000" w:rsidDel="00000000" w:rsidP="00000000" w:rsidRDefault="00000000" w:rsidRPr="00000000" w14:paraId="00000193">
      <w:pPr>
        <w:jc w:val="center"/>
        <w:rPr>
          <w:b w:val="1"/>
        </w:rPr>
      </w:pPr>
      <w:r w:rsidDel="00000000" w:rsidR="00000000" w:rsidRPr="00000000">
        <w:rPr>
          <w:b w:val="1"/>
          <w:rtl w:val="0"/>
        </w:rPr>
        <w:t xml:space="preserve">Likwidacja Spółdzielni</w:t>
      </w:r>
    </w:p>
    <w:p w:rsidR="00000000" w:rsidDel="00000000" w:rsidP="00000000" w:rsidRDefault="00000000" w:rsidRPr="00000000" w14:paraId="00000194">
      <w:pPr>
        <w:numPr>
          <w:ilvl w:val="0"/>
          <w:numId w:val="3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Likwidację przeprowadza się w przypadkach określonych w przepisach prawa powszechnie obowiązującego oraz wskutek zgodnych uchwał Walnych Zgromadzeń Członków zapadłych większością 3/4 głosów na dwóch kolejno po sobie następujących Walnych Zgromadzeniach, w odstępie co najmniej dwóch tygodni.</w:t>
      </w:r>
    </w:p>
    <w:p w:rsidR="00000000" w:rsidDel="00000000" w:rsidP="00000000" w:rsidRDefault="00000000" w:rsidRPr="00000000" w14:paraId="00000195">
      <w:pPr>
        <w:numPr>
          <w:ilvl w:val="0"/>
          <w:numId w:val="3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Walne Zgromadzenie Członków powołuje likwidatora lub likwidatorów. W razie niewskazania w żadnej z uchwał Walnego Zgromadzenia Członków osoby likwidatora, ich funkcje pełni ostatni skład Zarządu. Walne Zgromadzenie Członków w każdej chwili może zmienić likwidatorów.</w:t>
      </w:r>
    </w:p>
    <w:p w:rsidR="00000000" w:rsidDel="00000000" w:rsidP="00000000" w:rsidRDefault="00000000" w:rsidRPr="00000000" w14:paraId="00000196">
      <w:pPr>
        <w:jc w:val="center"/>
        <w:rPr>
          <w:b w:val="1"/>
        </w:rPr>
      </w:pPr>
      <w:r w:rsidDel="00000000" w:rsidR="00000000" w:rsidRPr="00000000">
        <w:rPr>
          <w:rtl w:val="0"/>
        </w:rPr>
      </w:r>
    </w:p>
    <w:p w:rsidR="00000000" w:rsidDel="00000000" w:rsidP="00000000" w:rsidRDefault="00000000" w:rsidRPr="00000000" w14:paraId="00000197">
      <w:pPr>
        <w:jc w:val="center"/>
        <w:rPr>
          <w:b w:val="1"/>
        </w:rPr>
      </w:pPr>
      <w:r w:rsidDel="00000000" w:rsidR="00000000" w:rsidRPr="00000000">
        <w:rPr>
          <w:b w:val="1"/>
          <w:rtl w:val="0"/>
        </w:rPr>
        <w:t xml:space="preserve">§ 49.</w:t>
      </w:r>
    </w:p>
    <w:p w:rsidR="00000000" w:rsidDel="00000000" w:rsidP="00000000" w:rsidRDefault="00000000" w:rsidRPr="00000000" w14:paraId="00000198">
      <w:pPr>
        <w:jc w:val="center"/>
        <w:rPr>
          <w:b w:val="1"/>
        </w:rPr>
      </w:pPr>
      <w:r w:rsidDel="00000000" w:rsidR="00000000" w:rsidRPr="00000000">
        <w:rPr>
          <w:b w:val="1"/>
          <w:rtl w:val="0"/>
        </w:rPr>
        <w:t xml:space="preserve">Upadłość Spółdzielni</w:t>
      </w:r>
    </w:p>
    <w:p w:rsidR="00000000" w:rsidDel="00000000" w:rsidP="00000000" w:rsidRDefault="00000000" w:rsidRPr="00000000" w14:paraId="00000199">
      <w:pPr>
        <w:numPr>
          <w:ilvl w:val="0"/>
          <w:numId w:val="2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Poza przypadkami przewidzianymi w przepisach prawa upadłościowego, jeżeli według sprawozdania finansowego spółdzielni ogólna wartość jej aktywów nie wystarcza na zaspokojenie wszystkich zobowiązań, zarząd powinien niezwłocznie zwołać Walne Zgromadzenie Członków, na którego porządku obrad zamieszcza sprawę dalszego istnienia Spółdzielni.</w:t>
      </w:r>
    </w:p>
    <w:p w:rsidR="00000000" w:rsidDel="00000000" w:rsidP="00000000" w:rsidRDefault="00000000" w:rsidRPr="00000000" w14:paraId="0000019A">
      <w:pPr>
        <w:numPr>
          <w:ilvl w:val="0"/>
          <w:numId w:val="26"/>
        </w:numPr>
        <w:pBdr>
          <w:top w:space="0" w:sz="0" w:val="nil"/>
          <w:left w:space="0" w:sz="0" w:val="nil"/>
          <w:bottom w:space="0" w:sz="0" w:val="nil"/>
          <w:right w:space="0" w:sz="0" w:val="nil"/>
          <w:between w:space="0" w:sz="0" w:val="nil"/>
        </w:pBdr>
        <w:ind w:left="720" w:hanging="360"/>
        <w:rPr>
          <w:b w:val="1"/>
          <w:color w:val="000000"/>
        </w:rPr>
      </w:pPr>
      <w:r w:rsidDel="00000000" w:rsidR="00000000" w:rsidRPr="00000000">
        <w:rPr>
          <w:color w:val="000000"/>
          <w:rtl w:val="0"/>
        </w:rPr>
        <w:t xml:space="preserve">Pomimo niewypłacalności Spółdzielni Walne Zgromadzenie Członków może podjąć uchwałę o dalszym istnieniu spółdzielni, jeżeli wskaże środki umożliwiające wyjście jej ze stanu niewypłacalności, w szczególności deklaracje nowych udziałów. </w:t>
      </w:r>
      <w:r w:rsidDel="00000000" w:rsidR="00000000" w:rsidRPr="00000000">
        <w:rPr>
          <w:rtl w:val="0"/>
        </w:rPr>
      </w:r>
    </w:p>
    <w:p w:rsidR="00000000" w:rsidDel="00000000" w:rsidP="00000000" w:rsidRDefault="00000000" w:rsidRPr="00000000" w14:paraId="0000019B">
      <w:pPr>
        <w:numPr>
          <w:ilvl w:val="0"/>
          <w:numId w:val="26"/>
        </w:numPr>
        <w:pBdr>
          <w:top w:space="0" w:sz="0" w:val="nil"/>
          <w:left w:space="0" w:sz="0" w:val="nil"/>
          <w:bottom w:space="0" w:sz="0" w:val="nil"/>
          <w:right w:space="0" w:sz="0" w:val="nil"/>
          <w:between w:space="0" w:sz="0" w:val="nil"/>
        </w:pBdr>
        <w:ind w:left="720" w:hanging="360"/>
        <w:rPr>
          <w:b w:val="1"/>
          <w:color w:val="000000"/>
        </w:rPr>
      </w:pPr>
      <w:r w:rsidDel="00000000" w:rsidR="00000000" w:rsidRPr="00000000">
        <w:rPr>
          <w:color w:val="000000"/>
          <w:rtl w:val="0"/>
        </w:rPr>
        <w:t xml:space="preserve">W przypadku upadłości spółdzielni roszczenia członków o zwrot wkładów lub zapłatę ceny za niezwrócone wkłady rzeczowe są traktowane na równi z roszczeniami wierzycieli o zwrot udzielonych spółdzielni pożyczek.</w:t>
      </w:r>
      <w:r w:rsidDel="00000000" w:rsidR="00000000" w:rsidRPr="00000000">
        <w:rPr>
          <w:rtl w:val="0"/>
        </w:rPr>
      </w:r>
    </w:p>
    <w:p w:rsidR="00000000" w:rsidDel="00000000" w:rsidP="00000000" w:rsidRDefault="00000000" w:rsidRPr="00000000" w14:paraId="0000019C">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9D">
      <w:pPr>
        <w:jc w:val="center"/>
        <w:rPr>
          <w:b w:val="1"/>
        </w:rPr>
      </w:pPr>
      <w:r w:rsidDel="00000000" w:rsidR="00000000" w:rsidRPr="00000000">
        <w:rPr>
          <w:b w:val="1"/>
          <w:rtl w:val="0"/>
        </w:rPr>
        <w:t xml:space="preserve">§ 50.</w:t>
      </w:r>
    </w:p>
    <w:p w:rsidR="00000000" w:rsidDel="00000000" w:rsidP="00000000" w:rsidRDefault="00000000" w:rsidRPr="00000000" w14:paraId="0000019E">
      <w:pPr>
        <w:jc w:val="center"/>
        <w:rPr>
          <w:b w:val="1"/>
        </w:rPr>
      </w:pPr>
      <w:r w:rsidDel="00000000" w:rsidR="00000000" w:rsidRPr="00000000">
        <w:rPr>
          <w:b w:val="1"/>
          <w:rtl w:val="0"/>
        </w:rPr>
        <w:t xml:space="preserve">Założyciele Spółdzielni</w:t>
      </w:r>
    </w:p>
    <w:p w:rsidR="00000000" w:rsidDel="00000000" w:rsidP="00000000" w:rsidRDefault="00000000" w:rsidRPr="00000000" w14:paraId="0000019F">
      <w:pPr>
        <w:rPr/>
      </w:pPr>
      <w:r w:rsidDel="00000000" w:rsidR="00000000" w:rsidRPr="00000000">
        <w:rPr>
          <w:rtl w:val="0"/>
        </w:rPr>
        <w:t xml:space="preserve">Założycielami Spółdzielni są:</w:t>
      </w:r>
    </w:p>
    <w:p w:rsidR="00000000" w:rsidDel="00000000" w:rsidP="00000000" w:rsidRDefault="00000000" w:rsidRPr="00000000" w14:paraId="000001A0">
      <w:pPr>
        <w:numPr>
          <w:ilvl w:val="0"/>
          <w:numId w:val="1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Zarząd Zieleni Miejskiej w Krakowie;</w:t>
      </w:r>
    </w:p>
    <w:p w:rsidR="00000000" w:rsidDel="00000000" w:rsidP="00000000" w:rsidRDefault="00000000" w:rsidRPr="00000000" w14:paraId="000001A1">
      <w:pPr>
        <w:numPr>
          <w:ilvl w:val="0"/>
          <w:numId w:val="1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Dom Utopii Międzynarodowego Centrum Empatii </w:t>
      </w:r>
      <w:r w:rsidDel="00000000" w:rsidR="00000000" w:rsidRPr="00000000">
        <w:rPr>
          <w:rtl w:val="0"/>
        </w:rPr>
        <w:t xml:space="preserve">–</w:t>
      </w:r>
      <w:r w:rsidDel="00000000" w:rsidR="00000000" w:rsidRPr="00000000">
        <w:rPr>
          <w:color w:val="000000"/>
          <w:rtl w:val="0"/>
        </w:rPr>
        <w:t xml:space="preserve"> Teatr Łaźnia Nowa;</w:t>
      </w:r>
    </w:p>
    <w:p w:rsidR="00000000" w:rsidDel="00000000" w:rsidP="00000000" w:rsidRDefault="00000000" w:rsidRPr="00000000" w14:paraId="000001A2">
      <w:pPr>
        <w:numPr>
          <w:ilvl w:val="0"/>
          <w:numId w:val="1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PLZ Spółdzielnia.</w:t>
      </w:r>
    </w:p>
    <w:sectPr>
      <w:headerReference r:id="rId7" w:type="default"/>
      <w:footerReference r:id="rId8" w:type="default"/>
      <w:pgSz w:h="16838" w:w="11906" w:orient="portrait"/>
      <w:pgMar w:bottom="1701" w:top="1575" w:left="1701" w:right="1569" w:header="566" w:footer="56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both"/>
      <w:rPr>
        <w:rFonts w:ascii="Lora" w:cs="Lora" w:eastAsia="Lora" w:hAnsi="Lora"/>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Krakowska Spółdzielcza Farma Miejska – modelowy statut</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3">
    <w:pPr>
      <w:tabs>
        <w:tab w:val="left" w:leader="none" w:pos="2819"/>
        <w:tab w:val="center" w:leader="none" w:pos="4536"/>
        <w:tab w:val="right" w:leader="none" w:pos="9072"/>
      </w:tabs>
      <w:spacing w:line="240" w:lineRule="auto"/>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1259769" cy="508955"/>
          <wp:effectExtent b="0" l="0" r="0" t="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259769" cy="508955"/>
                  </a:xfrm>
                  <a:prstGeom prst="rect"/>
                  <a:ln/>
                </pic:spPr>
              </pic:pic>
            </a:graphicData>
          </a:graphic>
        </wp:inline>
      </w:drawing>
    </w:r>
    <w:r w:rsidDel="00000000" w:rsidR="00000000" w:rsidRPr="00000000">
      <w:rPr>
        <w:rFonts w:ascii="Palatino Linotype" w:cs="Palatino Linotype" w:eastAsia="Palatino Linotype" w:hAnsi="Palatino Linotype"/>
        <w:rtl w:val="0"/>
      </w:rPr>
      <w:tab/>
      <w:t xml:space="preserve"> </w:t>
      <w:tab/>
      <w:tab/>
      <w:t xml:space="preserve"> </w:t>
    </w:r>
    <w:r w:rsidDel="00000000" w:rsidR="00000000" w:rsidRPr="00000000">
      <w:rPr>
        <w:rFonts w:ascii="Palatino Linotype" w:cs="Palatino Linotype" w:eastAsia="Palatino Linotype" w:hAnsi="Palatino Linotype"/>
      </w:rPr>
      <w:drawing>
        <wp:inline distB="114300" distT="114300" distL="114300" distR="114300">
          <wp:extent cx="2072640" cy="428625"/>
          <wp:effectExtent b="0" l="0" r="0" t="0"/>
          <wp:docPr id="5"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2072640" cy="428625"/>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tabs>
        <w:tab w:val="left" w:leader="none" w:pos="2819"/>
        <w:tab w:val="center" w:leader="none" w:pos="4536"/>
        <w:tab w:val="right" w:leader="none" w:pos="9072"/>
      </w:tabs>
      <w:spacing w:line="240" w:lineRule="auto"/>
      <w:jc w:val="left"/>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5">
    <w:pPr>
      <w:tabs>
        <w:tab w:val="left" w:leader="none" w:pos="2819"/>
        <w:tab w:val="center" w:leader="none" w:pos="4536"/>
        <w:tab w:val="right" w:leader="none" w:pos="9072"/>
      </w:tabs>
      <w:spacing w:line="240" w:lineRule="auto"/>
      <w:jc w:val="left"/>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6">
    <w:pPr>
      <w:tabs>
        <w:tab w:val="left" w:leader="none" w:pos="2819"/>
        <w:tab w:val="center" w:leader="none" w:pos="4536"/>
        <w:tab w:val="right" w:leader="none" w:pos="9072"/>
      </w:tabs>
      <w:spacing w:line="240" w:lineRule="auto"/>
      <w:jc w:val="left"/>
      <w:rPr>
        <w:rFonts w:ascii="Palatino Linotype" w:cs="Palatino Linotype" w:eastAsia="Palatino Linotype" w:hAnsi="Palatino Linotyp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5"/>
      <w:numFmt w:val="decimal"/>
      <w:lvlText w:val="%1)"/>
      <w:lvlJc w:val="left"/>
      <w:pPr>
        <w:ind w:left="144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48">
    <w:lvl w:ilvl="0">
      <w:start w:val="1"/>
      <w:numFmt w:val="decimal"/>
      <w:lvlText w:val="%1)"/>
      <w:lvlJc w:val="left"/>
      <w:pPr>
        <w:ind w:left="720" w:hanging="360"/>
      </w:pPr>
      <w:rPr/>
    </w:lvl>
    <w:lvl w:ilvl="1">
      <w:start w:val="5"/>
      <w:numFmt w:val="decimal"/>
      <w:lvlText w:val="%2)"/>
      <w:lvlJc w:val="left"/>
      <w:pPr>
        <w:ind w:left="1440" w:hanging="360"/>
      </w:pPr>
      <w:rPr/>
    </w:lvl>
    <w:lvl w:ilvl="2">
      <w:start w:val="1"/>
      <w:numFmt w:val="decimal"/>
      <w:lvlText w:val="%3)"/>
      <w:lvlJc w:val="left"/>
      <w:pPr>
        <w:ind w:left="2160" w:hanging="180"/>
      </w:pPr>
      <w:rPr/>
    </w:lvl>
    <w:lvl w:ilvl="3">
      <w:start w:val="1"/>
      <w:numFmt w:val="decimal"/>
      <w:lvlText w:val="%4."/>
      <w:lvlJc w:val="left"/>
      <w:pPr>
        <w:ind w:left="2880" w:hanging="360"/>
      </w:pPr>
      <w:rPr>
        <w:b w:val="0"/>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ora" w:cs="Lora" w:eastAsia="Lora" w:hAnsi="Lora"/>
        <w:sz w:val="22"/>
        <w:szCs w:val="22"/>
        <w:lang w:val="pl-PL"/>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60" w:lineRule="auto"/>
      <w:jc w:val="center"/>
    </w:pPr>
    <w:rPr>
      <w:rFonts w:ascii="Palatino Linotype" w:cs="Palatino Linotype" w:eastAsia="Palatino Linotype" w:hAnsi="Palatino Linotype"/>
      <w:sz w:val="32"/>
      <w:szCs w:val="32"/>
    </w:rPr>
  </w:style>
  <w:style w:type="paragraph" w:styleId="Heading2">
    <w:name w:val="heading 2"/>
    <w:basedOn w:val="Normal"/>
    <w:next w:val="Normal"/>
    <w:pPr>
      <w:keepNext w:val="1"/>
      <w:keepLines w:val="1"/>
      <w:spacing w:after="240" w:before="440" w:lineRule="auto"/>
    </w:pPr>
    <w:rPr>
      <w:rFonts w:ascii="Palatino Linotype" w:cs="Palatino Linotype" w:eastAsia="Palatino Linotype" w:hAnsi="Palatino Linotype"/>
      <w:b w:val="1"/>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200" w:before="480" w:lineRule="auto"/>
      <w:jc w:val="center"/>
    </w:pPr>
    <w:rPr>
      <w:rFonts w:ascii="Palatino Linotype" w:cs="Palatino Linotype" w:eastAsia="Palatino Linotype" w:hAnsi="Palatino Linotype"/>
      <w:b w:val="1"/>
      <w:sz w:val="32"/>
      <w:szCs w:val="32"/>
    </w:rPr>
  </w:style>
  <w:style w:type="paragraph" w:styleId="Normalny" w:default="1">
    <w:name w:val="Normal"/>
    <w:qFormat w:val="1"/>
  </w:style>
  <w:style w:type="paragraph" w:styleId="Nagwek1">
    <w:name w:val="heading 1"/>
    <w:basedOn w:val="Normalny"/>
    <w:next w:val="Normalny"/>
    <w:link w:val="Nagwek1Znak"/>
    <w:uiPriority w:val="9"/>
    <w:qFormat w:val="1"/>
    <w:rsid w:val="00D705CF"/>
    <w:pPr>
      <w:keepNext w:val="1"/>
      <w:keepLines w:val="1"/>
      <w:spacing w:after="120" w:before="360"/>
      <w:jc w:val="center"/>
      <w:outlineLvl w:val="0"/>
    </w:pPr>
    <w:rPr>
      <w:rFonts w:ascii="Palatino Linotype" w:hAnsi="Palatino Linotype" w:cstheme="majorBidi" w:eastAsiaTheme="majorEastAsia"/>
      <w:sz w:val="32"/>
      <w:szCs w:val="32"/>
    </w:rPr>
  </w:style>
  <w:style w:type="paragraph" w:styleId="Nagwek2">
    <w:name w:val="heading 2"/>
    <w:basedOn w:val="Normalny"/>
    <w:next w:val="Normalny"/>
    <w:link w:val="Nagwek2Znak"/>
    <w:uiPriority w:val="9"/>
    <w:unhideWhenUsed w:val="1"/>
    <w:qFormat w:val="1"/>
    <w:rsid w:val="00D705CF"/>
    <w:pPr>
      <w:keepNext w:val="1"/>
      <w:keepLines w:val="1"/>
      <w:spacing w:after="240" w:before="440"/>
      <w:outlineLvl w:val="1"/>
    </w:pPr>
    <w:rPr>
      <w:rFonts w:ascii="Palatino Linotype" w:cs="Palatino Linotype" w:eastAsia="Palatino Linotype" w:hAnsi="Palatino Linotype"/>
      <w:b w:val="1"/>
      <w:bCs w:val="1"/>
      <w:sz w:val="26"/>
      <w:szCs w:val="26"/>
    </w:rPr>
  </w:style>
  <w:style w:type="paragraph" w:styleId="Nagwek3">
    <w:name w:val="heading 3"/>
    <w:basedOn w:val="Normalny"/>
    <w:next w:val="Normalny"/>
    <w:uiPriority w:val="9"/>
    <w:semiHidden w:val="1"/>
    <w:unhideWhenUsed w:val="1"/>
    <w:qFormat w:val="1"/>
    <w:pPr>
      <w:keepNext w:val="1"/>
      <w:keepLines w:val="1"/>
      <w:spacing w:after="80" w:before="280"/>
      <w:outlineLvl w:val="2"/>
    </w:pPr>
    <w:rPr>
      <w:b w:val="1"/>
      <w:sz w:val="28"/>
      <w:szCs w:val="28"/>
    </w:rPr>
  </w:style>
  <w:style w:type="paragraph" w:styleId="Nagwek4">
    <w:name w:val="heading 4"/>
    <w:basedOn w:val="Normalny"/>
    <w:next w:val="Normalny"/>
    <w:uiPriority w:val="9"/>
    <w:semiHidden w:val="1"/>
    <w:unhideWhenUsed w:val="1"/>
    <w:qFormat w:val="1"/>
    <w:pPr>
      <w:keepNext w:val="1"/>
      <w:keepLines w:val="1"/>
      <w:spacing w:after="40" w:before="240"/>
      <w:outlineLvl w:val="3"/>
    </w:pPr>
    <w:rPr>
      <w:b w:val="1"/>
      <w:sz w:val="24"/>
      <w:szCs w:val="24"/>
    </w:rPr>
  </w:style>
  <w:style w:type="paragraph" w:styleId="Nagwek5">
    <w:name w:val="heading 5"/>
    <w:basedOn w:val="Normalny"/>
    <w:next w:val="Normalny"/>
    <w:uiPriority w:val="9"/>
    <w:semiHidden w:val="1"/>
    <w:unhideWhenUsed w:val="1"/>
    <w:qFormat w:val="1"/>
    <w:pPr>
      <w:keepNext w:val="1"/>
      <w:keepLines w:val="1"/>
      <w:spacing w:after="40" w:before="220"/>
      <w:outlineLvl w:val="4"/>
    </w:pPr>
    <w:rPr>
      <w:b w:val="1"/>
    </w:rPr>
  </w:style>
  <w:style w:type="paragraph" w:styleId="Nagwek6">
    <w:name w:val="heading 6"/>
    <w:basedOn w:val="Normalny"/>
    <w:next w:val="Normalny"/>
    <w:uiPriority w:val="9"/>
    <w:semiHidden w:val="1"/>
    <w:unhideWhenUsed w:val="1"/>
    <w:qFormat w:val="1"/>
    <w:pPr>
      <w:keepNext w:val="1"/>
      <w:keepLines w:val="1"/>
      <w:spacing w:after="40" w:before="200"/>
      <w:outlineLvl w:val="5"/>
    </w:pPr>
    <w:rPr>
      <w:b w:val="1"/>
      <w:sz w:val="20"/>
      <w:szCs w:val="20"/>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paragraph" w:styleId="Tytu">
    <w:name w:val="Title"/>
    <w:basedOn w:val="Normalny"/>
    <w:next w:val="Normalny"/>
    <w:uiPriority w:val="10"/>
    <w:qFormat w:val="1"/>
    <w:rsid w:val="00D705CF"/>
    <w:pPr>
      <w:keepNext w:val="1"/>
      <w:keepLines w:val="1"/>
      <w:spacing w:after="200" w:before="480"/>
      <w:jc w:val="center"/>
    </w:pPr>
    <w:rPr>
      <w:rFonts w:ascii="Palatino Linotype" w:cs="Palatino Linotype" w:eastAsia="Palatino Linotype" w:hAnsi="Palatino Linotype"/>
      <w:b w:val="1"/>
      <w:sz w:val="32"/>
      <w:szCs w:val="32"/>
    </w:rPr>
  </w:style>
  <w:style w:type="table" w:styleId="TableNormal1" w:customStyle="1">
    <w:name w:val="Table Normal1"/>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paragraph" w:styleId="Akapitzlist">
    <w:name w:val="List Paragraph"/>
    <w:basedOn w:val="Normalny"/>
    <w:uiPriority w:val="34"/>
    <w:qFormat w:val="1"/>
    <w:rsid w:val="006E34D1"/>
    <w:pPr>
      <w:ind w:left="720"/>
      <w:contextualSpacing w:val="1"/>
    </w:pPr>
  </w:style>
  <w:style w:type="paragraph" w:styleId="Nagwek">
    <w:name w:val="header"/>
    <w:basedOn w:val="Normalny"/>
    <w:link w:val="NagwekZnak"/>
    <w:uiPriority w:val="99"/>
    <w:unhideWhenUsed w:val="1"/>
    <w:rsid w:val="006E34D1"/>
    <w:pPr>
      <w:tabs>
        <w:tab w:val="center" w:pos="4536"/>
        <w:tab w:val="right" w:pos="9072"/>
      </w:tabs>
      <w:spacing w:line="240" w:lineRule="auto"/>
    </w:pPr>
  </w:style>
  <w:style w:type="character" w:styleId="NagwekZnak" w:customStyle="1">
    <w:name w:val="Nagłówek Znak"/>
    <w:basedOn w:val="Domylnaczcionkaakapitu"/>
    <w:link w:val="Nagwek"/>
    <w:uiPriority w:val="99"/>
    <w:rsid w:val="006E34D1"/>
  </w:style>
  <w:style w:type="paragraph" w:styleId="Stopka">
    <w:name w:val="footer"/>
    <w:basedOn w:val="Normalny"/>
    <w:link w:val="StopkaZnak"/>
    <w:uiPriority w:val="99"/>
    <w:unhideWhenUsed w:val="1"/>
    <w:rsid w:val="006E34D1"/>
    <w:pPr>
      <w:tabs>
        <w:tab w:val="center" w:pos="4536"/>
        <w:tab w:val="right" w:pos="9072"/>
      </w:tabs>
      <w:spacing w:line="240" w:lineRule="auto"/>
    </w:pPr>
  </w:style>
  <w:style w:type="character" w:styleId="StopkaZnak" w:customStyle="1">
    <w:name w:val="Stopka Znak"/>
    <w:basedOn w:val="Domylnaczcionkaakapitu"/>
    <w:link w:val="Stopka"/>
    <w:uiPriority w:val="99"/>
    <w:rsid w:val="006E34D1"/>
  </w:style>
  <w:style w:type="character" w:styleId="Odwoaniedokomentarza">
    <w:name w:val="annotation reference"/>
    <w:basedOn w:val="Domylnaczcionkaakapitu"/>
    <w:uiPriority w:val="99"/>
    <w:semiHidden w:val="1"/>
    <w:unhideWhenUsed w:val="1"/>
    <w:rsid w:val="006E34D1"/>
    <w:rPr>
      <w:sz w:val="16"/>
      <w:szCs w:val="16"/>
    </w:rPr>
  </w:style>
  <w:style w:type="paragraph" w:styleId="Tekstkomentarza">
    <w:name w:val="annotation text"/>
    <w:basedOn w:val="Normalny"/>
    <w:link w:val="TekstkomentarzaZnak"/>
    <w:uiPriority w:val="99"/>
    <w:unhideWhenUsed w:val="1"/>
    <w:rsid w:val="006E34D1"/>
    <w:pPr>
      <w:spacing w:line="240" w:lineRule="auto"/>
    </w:pPr>
    <w:rPr>
      <w:sz w:val="20"/>
      <w:szCs w:val="20"/>
    </w:rPr>
  </w:style>
  <w:style w:type="character" w:styleId="TekstkomentarzaZnak" w:customStyle="1">
    <w:name w:val="Tekst komentarza Znak"/>
    <w:basedOn w:val="Domylnaczcionkaakapitu"/>
    <w:link w:val="Tekstkomentarza"/>
    <w:uiPriority w:val="99"/>
    <w:rsid w:val="006E34D1"/>
    <w:rPr>
      <w:sz w:val="20"/>
      <w:szCs w:val="20"/>
    </w:rPr>
  </w:style>
  <w:style w:type="paragraph" w:styleId="Tematkomentarza">
    <w:name w:val="annotation subject"/>
    <w:basedOn w:val="Tekstkomentarza"/>
    <w:next w:val="Tekstkomentarza"/>
    <w:link w:val="TematkomentarzaZnak"/>
    <w:uiPriority w:val="99"/>
    <w:semiHidden w:val="1"/>
    <w:unhideWhenUsed w:val="1"/>
    <w:rsid w:val="006E34D1"/>
    <w:rPr>
      <w:b w:val="1"/>
      <w:bCs w:val="1"/>
    </w:rPr>
  </w:style>
  <w:style w:type="character" w:styleId="TematkomentarzaZnak" w:customStyle="1">
    <w:name w:val="Temat komentarza Znak"/>
    <w:basedOn w:val="TekstkomentarzaZnak"/>
    <w:link w:val="Tematkomentarza"/>
    <w:uiPriority w:val="99"/>
    <w:semiHidden w:val="1"/>
    <w:rsid w:val="006E34D1"/>
    <w:rPr>
      <w:b w:val="1"/>
      <w:bCs w:val="1"/>
      <w:sz w:val="20"/>
      <w:szCs w:val="20"/>
    </w:rPr>
  </w:style>
  <w:style w:type="paragraph" w:styleId="Tekstdymka">
    <w:name w:val="Balloon Text"/>
    <w:basedOn w:val="Normalny"/>
    <w:link w:val="TekstdymkaZnak"/>
    <w:uiPriority w:val="99"/>
    <w:semiHidden w:val="1"/>
    <w:unhideWhenUsed w:val="1"/>
    <w:rsid w:val="006E34D1"/>
    <w:pPr>
      <w:spacing w:line="240" w:lineRule="auto"/>
    </w:pPr>
    <w:rPr>
      <w:rFonts w:ascii="Segoe UI" w:cs="Segoe UI" w:hAnsi="Segoe UI"/>
      <w:sz w:val="18"/>
      <w:szCs w:val="18"/>
    </w:rPr>
  </w:style>
  <w:style w:type="character" w:styleId="TekstdymkaZnak" w:customStyle="1">
    <w:name w:val="Tekst dymka Znak"/>
    <w:basedOn w:val="Domylnaczcionkaakapitu"/>
    <w:link w:val="Tekstdymka"/>
    <w:uiPriority w:val="99"/>
    <w:semiHidden w:val="1"/>
    <w:rsid w:val="006E34D1"/>
    <w:rPr>
      <w:rFonts w:ascii="Segoe UI" w:cs="Segoe UI" w:hAnsi="Segoe UI"/>
      <w:sz w:val="18"/>
      <w:szCs w:val="18"/>
    </w:rPr>
  </w:style>
  <w:style w:type="character" w:styleId="Nagwek2Znak" w:customStyle="1">
    <w:name w:val="Nagłówek 2 Znak"/>
    <w:basedOn w:val="Domylnaczcionkaakapitu"/>
    <w:link w:val="Nagwek2"/>
    <w:uiPriority w:val="9"/>
    <w:rsid w:val="00D705CF"/>
    <w:rPr>
      <w:rFonts w:ascii="Palatino Linotype" w:cs="Palatino Linotype" w:eastAsia="Palatino Linotype" w:hAnsi="Palatino Linotype"/>
      <w:b w:val="1"/>
      <w:bCs w:val="1"/>
      <w:sz w:val="26"/>
      <w:szCs w:val="26"/>
    </w:rPr>
  </w:style>
  <w:style w:type="character" w:styleId="Nagwek1Znak" w:customStyle="1">
    <w:name w:val="Nagłówek 1 Znak"/>
    <w:basedOn w:val="Domylnaczcionkaakapitu"/>
    <w:link w:val="Nagwek1"/>
    <w:uiPriority w:val="9"/>
    <w:rsid w:val="00D705CF"/>
    <w:rPr>
      <w:rFonts w:ascii="Palatino Linotype" w:hAnsi="Palatino Linotype" w:cstheme="majorBidi" w:eastAsiaTheme="majorEastAsia"/>
      <w:sz w:val="32"/>
      <w:szCs w:val="32"/>
    </w:rPr>
  </w:style>
  <w:style w:type="paragraph" w:styleId="Nagwekspisutreci">
    <w:name w:val="TOC Heading"/>
    <w:basedOn w:val="Nagwek1"/>
    <w:next w:val="Normalny"/>
    <w:uiPriority w:val="39"/>
    <w:unhideWhenUsed w:val="1"/>
    <w:qFormat w:val="1"/>
    <w:rsid w:val="00156D91"/>
    <w:pPr>
      <w:outlineLvl w:val="9"/>
    </w:pPr>
  </w:style>
  <w:style w:type="paragraph" w:styleId="Spistreci2">
    <w:name w:val="toc 2"/>
    <w:basedOn w:val="Normalny"/>
    <w:next w:val="Normalny"/>
    <w:autoRedefine w:val="1"/>
    <w:uiPriority w:val="39"/>
    <w:unhideWhenUsed w:val="1"/>
    <w:rsid w:val="00156D91"/>
    <w:pPr>
      <w:spacing w:after="100"/>
      <w:ind w:left="220"/>
    </w:pPr>
  </w:style>
  <w:style w:type="character" w:styleId="Hipercze">
    <w:name w:val="Hyperlink"/>
    <w:basedOn w:val="Domylnaczcionkaakapitu"/>
    <w:uiPriority w:val="99"/>
    <w:unhideWhenUsed w:val="1"/>
    <w:rsid w:val="00156D91"/>
    <w:rPr>
      <w:color w:val="0563c1" w:themeColor="hyperlink"/>
      <w:u w:val="single"/>
    </w:rPr>
  </w:style>
  <w:style w:type="paragraph" w:styleId="Tekstprzypisukocowego">
    <w:name w:val="endnote text"/>
    <w:basedOn w:val="Normalny"/>
    <w:link w:val="TekstprzypisukocowegoZnak"/>
    <w:uiPriority w:val="99"/>
    <w:semiHidden w:val="1"/>
    <w:unhideWhenUsed w:val="1"/>
    <w:rsid w:val="00F76425"/>
    <w:pPr>
      <w:spacing w:line="240" w:lineRule="auto"/>
    </w:pPr>
    <w:rPr>
      <w:sz w:val="20"/>
      <w:szCs w:val="20"/>
    </w:rPr>
  </w:style>
  <w:style w:type="character" w:styleId="TekstprzypisukocowegoZnak" w:customStyle="1">
    <w:name w:val="Tekst przypisu końcowego Znak"/>
    <w:basedOn w:val="Domylnaczcionkaakapitu"/>
    <w:link w:val="Tekstprzypisukocowego"/>
    <w:uiPriority w:val="99"/>
    <w:semiHidden w:val="1"/>
    <w:rsid w:val="00F76425"/>
    <w:rPr>
      <w:sz w:val="20"/>
      <w:szCs w:val="20"/>
    </w:rPr>
  </w:style>
  <w:style w:type="character" w:styleId="Odwoanieprzypisukocowego">
    <w:name w:val="endnote reference"/>
    <w:basedOn w:val="Domylnaczcionkaakapitu"/>
    <w:uiPriority w:val="99"/>
    <w:semiHidden w:val="1"/>
    <w:unhideWhenUsed w:val="1"/>
    <w:rsid w:val="00F76425"/>
    <w:rPr>
      <w:vertAlign w:val="superscript"/>
    </w:rPr>
  </w:style>
  <w:style w:type="paragraph" w:styleId="Spistreci1">
    <w:name w:val="toc 1"/>
    <w:basedOn w:val="Normalny"/>
    <w:next w:val="Normalny"/>
    <w:autoRedefine w:val="1"/>
    <w:uiPriority w:val="39"/>
    <w:unhideWhenUsed w:val="1"/>
    <w:rsid w:val="007328E5"/>
    <w:pPr>
      <w:spacing w:after="100"/>
    </w:pPr>
  </w:style>
  <w:style w:type="paragraph" w:styleId="Poprawka">
    <w:name w:val="Revision"/>
    <w:hidden w:val="1"/>
    <w:uiPriority w:val="99"/>
    <w:semiHidden w:val="1"/>
    <w:rsid w:val="0011689E"/>
    <w:pPr>
      <w:spacing w:line="240" w:lineRule="auto"/>
    </w:pPr>
  </w:style>
  <w:style w:type="paragraph" w:styleId="Podtytu">
    <w:name w:val="Subtitle"/>
    <w:basedOn w:val="Normalny"/>
    <w:next w:val="Normalny"/>
    <w:uiPriority w:val="11"/>
    <w:qFormat w:val="1"/>
    <w:pPr>
      <w:keepNext w:val="1"/>
      <w:keepLines w:val="1"/>
      <w:jc w:val="center"/>
    </w:pPr>
    <w:rPr>
      <w:b w:val="1"/>
    </w:rPr>
  </w:style>
  <w:style w:type="paragraph" w:styleId="Subtitle">
    <w:name w:val="Subtitle"/>
    <w:basedOn w:val="Normal"/>
    <w:next w:val="Normal"/>
    <w:pPr>
      <w:keepNext w:val="1"/>
      <w:keepLines w:val="1"/>
      <w:jc w:val="center"/>
    </w:pPr>
    <w:rPr>
      <w:b w:val="1"/>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He1nshzIcSxtk+uHJvPbekvcpA==">CgMxLjAyDmgucnowNjNjdTBldWdhMg5oLmdvemkza2tsNDJqNzIOaC45MW5wZjB0MnlxN3YyCWguMmp4c3hxaDIOaC42OGt1aWp2aXVndTMyDmgueDRwZXk4czJlMmMzMg5oLmp6d3gyZG9sNXN1ZzIJaC4zajJxcW0zMghoLmdqZGd4czIJaC4xeTgxMHR3MgloLjRpN29qaHAyCWguMnhjeXRwaTIJaC4xY2k5M3hiOAByITFhV1ViSDNyc2xSQjRKa0gwcWlvZDFBMmlJV1pzWk9s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2023-07-14T10:45:00Z</dcterms:created>
  <dc:creator>CoopTech Hub</dc:creator>
</cp:coreProperties>
</file>